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32" w:rsidRDefault="00681232" w:rsidP="00681232">
      <w:pPr>
        <w:pStyle w:val="PlainText"/>
        <w:jc w:val="center"/>
        <w:rPr>
          <w:rFonts w:ascii="Cambria" w:hAnsi="Cambria" w:cs="Arial"/>
          <w:b/>
          <w:sz w:val="28"/>
          <w:szCs w:val="28"/>
        </w:rPr>
      </w:pPr>
      <w:bookmarkStart w:id="0" w:name="OLE_LINK4"/>
      <w:bookmarkStart w:id="1" w:name="OLE_LINK5"/>
    </w:p>
    <w:p w:rsidR="00D82A2A" w:rsidRPr="00180B70" w:rsidRDefault="00681232" w:rsidP="00D8060D">
      <w:pPr>
        <w:pStyle w:val="PlainText"/>
        <w:jc w:val="center"/>
        <w:rPr>
          <w:rFonts w:ascii="Calibri" w:hAnsi="Calibri" w:cs="Arial"/>
          <w:b/>
          <w:sz w:val="28"/>
          <w:szCs w:val="28"/>
        </w:rPr>
      </w:pPr>
      <w:r w:rsidRPr="00180B70">
        <w:rPr>
          <w:rFonts w:ascii="Calibri" w:hAnsi="Calibri" w:cs="Arial"/>
          <w:b/>
          <w:sz w:val="28"/>
          <w:szCs w:val="28"/>
        </w:rPr>
        <w:t xml:space="preserve">OrgChart Now </w:t>
      </w:r>
      <w:r w:rsidR="00CF3C29" w:rsidRPr="00180B70">
        <w:rPr>
          <w:rFonts w:ascii="Calibri" w:hAnsi="Calibri" w:cs="Arial"/>
          <w:b/>
          <w:sz w:val="28"/>
          <w:szCs w:val="28"/>
        </w:rPr>
        <w:t>Quotation</w:t>
      </w:r>
    </w:p>
    <w:p w:rsidR="00E93332" w:rsidRPr="00180B70" w:rsidRDefault="00E93332" w:rsidP="008D4F96">
      <w:pPr>
        <w:pStyle w:val="PlainText"/>
        <w:jc w:val="center"/>
        <w:rPr>
          <w:rFonts w:ascii="Cambria" w:hAnsi="Cambria" w:cs="Arial"/>
          <w:b/>
        </w:rPr>
      </w:pPr>
    </w:p>
    <w:p w:rsidR="00E9554F" w:rsidRPr="00180B70" w:rsidRDefault="00573601" w:rsidP="00BA3C50">
      <w:pPr>
        <w:rPr>
          <w:rFonts w:ascii="Calibri" w:hAnsi="Calibri"/>
          <w:color w:val="FF0000"/>
          <w:sz w:val="20"/>
          <w:szCs w:val="20"/>
        </w:rPr>
      </w:pPr>
      <w:r w:rsidRPr="00180B70">
        <w:rPr>
          <w:rFonts w:ascii="Calibri" w:hAnsi="Calibri"/>
          <w:color w:val="FF0000"/>
          <w:sz w:val="20"/>
          <w:szCs w:val="20"/>
        </w:rPr>
        <w:t>&lt;Company Name&gt;</w:t>
      </w:r>
    </w:p>
    <w:p w:rsidR="00A122D6" w:rsidRPr="00180B70" w:rsidRDefault="00573601" w:rsidP="00BA3C50">
      <w:pPr>
        <w:rPr>
          <w:rFonts w:ascii="Calibri" w:hAnsi="Calibri"/>
          <w:color w:val="FF0000"/>
          <w:sz w:val="20"/>
          <w:szCs w:val="20"/>
        </w:rPr>
      </w:pPr>
      <w:r w:rsidRPr="00180B70">
        <w:rPr>
          <w:rFonts w:ascii="Calibri" w:hAnsi="Calibri"/>
          <w:color w:val="FF0000"/>
          <w:sz w:val="20"/>
          <w:szCs w:val="20"/>
        </w:rPr>
        <w:t>&lt;Contact Name&gt;</w:t>
      </w:r>
    </w:p>
    <w:p w:rsidR="00406C92" w:rsidRPr="00180B70" w:rsidRDefault="00573601" w:rsidP="00BA3C50">
      <w:pPr>
        <w:rPr>
          <w:rFonts w:ascii="Calibri" w:hAnsi="Calibri"/>
          <w:color w:val="FF0000"/>
          <w:sz w:val="20"/>
          <w:szCs w:val="20"/>
        </w:rPr>
      </w:pPr>
      <w:r w:rsidRPr="00180B70">
        <w:rPr>
          <w:rFonts w:ascii="Calibri" w:hAnsi="Calibri"/>
          <w:color w:val="FF0000"/>
          <w:sz w:val="20"/>
          <w:szCs w:val="20"/>
        </w:rPr>
        <w:t>&lt;Contact Telephone&gt;</w:t>
      </w:r>
      <w:r w:rsidR="002F7FD7" w:rsidRPr="00180B70">
        <w:rPr>
          <w:rFonts w:ascii="Calibri" w:hAnsi="Calibri"/>
          <w:color w:val="FF0000"/>
          <w:sz w:val="20"/>
          <w:szCs w:val="20"/>
        </w:rPr>
        <w:t xml:space="preserve"> </w:t>
      </w:r>
    </w:p>
    <w:p w:rsidR="00BA3C50" w:rsidRPr="00F062DC" w:rsidRDefault="00573601" w:rsidP="00BA3C50">
      <w:pPr>
        <w:rPr>
          <w:rFonts w:ascii="Calibri" w:hAnsi="Calibri"/>
          <w:color w:val="FF0000"/>
          <w:sz w:val="20"/>
          <w:szCs w:val="20"/>
        </w:rPr>
      </w:pPr>
      <w:r w:rsidRPr="00180B70">
        <w:rPr>
          <w:rFonts w:ascii="Calibri" w:hAnsi="Calibri"/>
          <w:color w:val="FF0000"/>
          <w:sz w:val="20"/>
          <w:szCs w:val="20"/>
        </w:rPr>
        <w:t>&lt;Contact Email&gt;</w:t>
      </w:r>
    </w:p>
    <w:p w:rsidR="00180B70" w:rsidRDefault="00D8060D" w:rsidP="00D8060D">
      <w:pPr>
        <w:outlineLvl w:val="0"/>
        <w:rPr>
          <w:rFonts w:ascii="Calibri" w:hAnsi="Calibri" w:cs="Arial"/>
          <w:b/>
          <w:color w:val="FF0000"/>
          <w:sz w:val="20"/>
          <w:szCs w:val="20"/>
        </w:rPr>
      </w:pPr>
      <w:r w:rsidRPr="00180B70">
        <w:rPr>
          <w:rFonts w:ascii="Calibri" w:hAnsi="Calibri" w:cs="Arial"/>
          <w:sz w:val="20"/>
          <w:szCs w:val="20"/>
        </w:rPr>
        <w:t xml:space="preserve">Created:  </w:t>
      </w:r>
      <w:r w:rsidR="00573601" w:rsidRPr="00180B70">
        <w:rPr>
          <w:rFonts w:ascii="Calibri" w:hAnsi="Calibri" w:cs="Arial"/>
          <w:color w:val="FF0000"/>
          <w:sz w:val="20"/>
          <w:szCs w:val="20"/>
        </w:rPr>
        <w:t>&lt;Create Date</w:t>
      </w:r>
      <w:r w:rsidR="00573601" w:rsidRPr="00180B70">
        <w:rPr>
          <w:rFonts w:ascii="Calibri" w:hAnsi="Calibri" w:cs="Arial"/>
          <w:b/>
          <w:color w:val="FF0000"/>
          <w:sz w:val="20"/>
          <w:szCs w:val="20"/>
        </w:rPr>
        <w:t>&gt;</w:t>
      </w:r>
      <w:r w:rsidR="0027511F" w:rsidRPr="00180B70">
        <w:rPr>
          <w:rFonts w:ascii="Calibri" w:hAnsi="Calibri" w:cs="Arial"/>
          <w:b/>
          <w:color w:val="FF0000"/>
          <w:sz w:val="20"/>
          <w:szCs w:val="20"/>
        </w:rPr>
        <w:t xml:space="preserve"> </w:t>
      </w:r>
    </w:p>
    <w:p w:rsidR="00E9554F" w:rsidRPr="00180B70" w:rsidRDefault="00E9554F" w:rsidP="00FC17D8">
      <w:pPr>
        <w:tabs>
          <w:tab w:val="right" w:pos="8640"/>
        </w:tabs>
        <w:rPr>
          <w:rFonts w:ascii="Calibri" w:hAnsi="Calibri" w:cs="Arial"/>
          <w:sz w:val="20"/>
          <w:szCs w:val="20"/>
        </w:rPr>
      </w:pPr>
    </w:p>
    <w:p w:rsidR="00573601" w:rsidRPr="00180B70" w:rsidRDefault="007F40BB" w:rsidP="00573601">
      <w:pPr>
        <w:tabs>
          <w:tab w:val="right" w:pos="8640"/>
        </w:tabs>
        <w:rPr>
          <w:rFonts w:ascii="Calibri" w:hAnsi="Calibri" w:cs="Arial"/>
          <w:b/>
          <w:sz w:val="20"/>
          <w:szCs w:val="20"/>
        </w:rPr>
      </w:pPr>
      <w:bookmarkStart w:id="2" w:name="_GoBack"/>
      <w:bookmarkEnd w:id="2"/>
      <w:r w:rsidRPr="00180B70">
        <w:rPr>
          <w:rFonts w:ascii="Calibri" w:hAnsi="Calibri" w:cs="Arial"/>
          <w:b/>
          <w:sz w:val="20"/>
          <w:szCs w:val="20"/>
        </w:rPr>
        <w:t>OrgChart</w:t>
      </w:r>
      <w:r w:rsidR="00542D52" w:rsidRPr="00180B70">
        <w:rPr>
          <w:rFonts w:ascii="Calibri" w:hAnsi="Calibri" w:cs="Arial"/>
          <w:b/>
          <w:sz w:val="20"/>
          <w:szCs w:val="20"/>
        </w:rPr>
        <w:t xml:space="preserve"> Now</w:t>
      </w:r>
      <w:r w:rsidR="007F4482" w:rsidRPr="00180B70">
        <w:rPr>
          <w:rFonts w:ascii="Calibri" w:hAnsi="Calibri" w:cs="Arial"/>
          <w:b/>
          <w:sz w:val="20"/>
          <w:szCs w:val="20"/>
        </w:rPr>
        <w:t xml:space="preserve"> </w:t>
      </w:r>
      <w:r w:rsidR="00573601" w:rsidRPr="00180B70">
        <w:rPr>
          <w:rFonts w:ascii="Calibri" w:hAnsi="Calibri" w:cs="Arial"/>
          <w:b/>
          <w:color w:val="FF0000"/>
          <w:sz w:val="20"/>
          <w:szCs w:val="20"/>
        </w:rPr>
        <w:t>&lt;Box Count&gt;</w:t>
      </w:r>
      <w:r w:rsidR="00C21F9D" w:rsidRPr="00180B70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="00C21F9D" w:rsidRPr="00180B70">
        <w:rPr>
          <w:rFonts w:ascii="Calibri" w:hAnsi="Calibri" w:cs="Arial"/>
          <w:b/>
          <w:sz w:val="20"/>
          <w:szCs w:val="20"/>
        </w:rPr>
        <w:t>Standard</w:t>
      </w:r>
      <w:r w:rsidR="000367EE" w:rsidRPr="000367EE">
        <w:rPr>
          <w:rFonts w:ascii="Calibri" w:hAnsi="Calibri" w:cs="Arial"/>
          <w:b/>
          <w:sz w:val="20"/>
          <w:szCs w:val="20"/>
          <w:vertAlign w:val="superscript"/>
        </w:rPr>
        <w:t>1</w:t>
      </w:r>
      <w:r w:rsidR="00C21F9D" w:rsidRPr="00180B70">
        <w:rPr>
          <w:rFonts w:ascii="Calibri" w:hAnsi="Calibri" w:cs="Arial"/>
          <w:b/>
          <w:sz w:val="20"/>
          <w:szCs w:val="20"/>
        </w:rPr>
        <w:t xml:space="preserve"> Edition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5693"/>
        <w:gridCol w:w="1170"/>
        <w:gridCol w:w="1350"/>
      </w:tblGrid>
      <w:tr w:rsidR="007F40BB" w:rsidRPr="0017020B" w:rsidTr="002751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7F40BB" w:rsidRPr="0027511F" w:rsidRDefault="007F40BB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27511F">
              <w:rPr>
                <w:rFonts w:ascii="Calibri" w:hAnsi="Calibri" w:cs="Arial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7F40BB" w:rsidRPr="0027511F" w:rsidRDefault="007F40BB" w:rsidP="000D560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7511F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7F40BB" w:rsidRPr="0027511F" w:rsidRDefault="007F40BB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7511F">
              <w:rPr>
                <w:rFonts w:ascii="Calibri" w:hAnsi="Calibri" w:cs="Arial"/>
                <w:b/>
                <w:sz w:val="20"/>
                <w:szCs w:val="20"/>
              </w:rPr>
              <w:t>Each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7F40BB" w:rsidRPr="0027511F" w:rsidRDefault="007F40BB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7511F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</w:tr>
      <w:tr w:rsidR="002F58C1" w:rsidRPr="0017020B" w:rsidTr="002751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C1" w:rsidRPr="0027511F" w:rsidRDefault="002F58C1" w:rsidP="002F58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C1" w:rsidRPr="0027511F" w:rsidRDefault="002F58C1" w:rsidP="002F58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 xml:space="preserve">OrgChart Now </w:t>
            </w:r>
            <w:r w:rsidRPr="00180B70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&lt;Box Count&gt; </w:t>
            </w:r>
            <w:r w:rsidRPr="00B94490">
              <w:rPr>
                <w:rFonts w:ascii="Calibri" w:hAnsi="Calibri" w:cs="Arial"/>
                <w:b/>
                <w:sz w:val="20"/>
                <w:szCs w:val="22"/>
              </w:rPr>
              <w:t>Standard Edition</w:t>
            </w:r>
            <w:r w:rsidRPr="0027511F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2"/>
              </w:rPr>
              <w:t>(Monthly</w:t>
            </w:r>
            <w:r w:rsidRPr="0027511F">
              <w:rPr>
                <w:rFonts w:ascii="Calibri" w:hAnsi="Calibri" w:cs="Arial"/>
                <w:sz w:val="20"/>
                <w:szCs w:val="22"/>
              </w:rPr>
              <w:t xml:space="preserve"> Subscription)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C1" w:rsidRPr="0027511F" w:rsidRDefault="002F58C1" w:rsidP="002F58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color w:val="FF0000"/>
                <w:sz w:val="20"/>
                <w:szCs w:val="22"/>
              </w:rPr>
              <w:t>xxx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C1" w:rsidRPr="0027511F" w:rsidRDefault="002F58C1" w:rsidP="002F58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color w:val="FF0000"/>
                <w:sz w:val="20"/>
                <w:szCs w:val="22"/>
              </w:rPr>
              <w:t>xxx</w:t>
            </w:r>
          </w:p>
        </w:tc>
      </w:tr>
      <w:tr w:rsidR="007F40BB" w:rsidRPr="0017020B" w:rsidTr="002751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B" w:rsidRPr="0027511F" w:rsidRDefault="00573601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B" w:rsidRPr="0027511F" w:rsidRDefault="00C21F9D" w:rsidP="000D560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OrgChart Now Administrative</w:t>
            </w:r>
            <w:r w:rsidR="00573601" w:rsidRPr="0027511F">
              <w:rPr>
                <w:rFonts w:ascii="Calibri" w:hAnsi="Calibri" w:cs="Arial"/>
                <w:sz w:val="20"/>
                <w:szCs w:val="22"/>
              </w:rPr>
              <w:t xml:space="preserve"> or Read/Write Seats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B" w:rsidRPr="0027511F" w:rsidRDefault="007F40BB" w:rsidP="000D56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B" w:rsidRPr="0027511F" w:rsidRDefault="007F40BB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Included</w:t>
            </w:r>
          </w:p>
        </w:tc>
      </w:tr>
      <w:tr w:rsidR="00BE104A" w:rsidRPr="0017020B" w:rsidTr="002751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4A" w:rsidRPr="0027511F" w:rsidRDefault="00BE104A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TBD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27511F" w:rsidRDefault="00C21F9D" w:rsidP="00E9554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Additional Administrative</w:t>
            </w:r>
            <w:r w:rsidR="00BE104A" w:rsidRPr="0027511F">
              <w:rPr>
                <w:rFonts w:ascii="Calibri" w:hAnsi="Calibri" w:cs="Arial"/>
                <w:sz w:val="20"/>
                <w:szCs w:val="22"/>
              </w:rPr>
              <w:t xml:space="preserve"> Seats</w:t>
            </w:r>
            <w:r w:rsidR="00E9554F" w:rsidRPr="0027511F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BE104A" w:rsidRPr="0027511F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4A" w:rsidRPr="0027511F" w:rsidRDefault="0027511F" w:rsidP="00E955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color w:val="FF0000"/>
                <w:sz w:val="20"/>
                <w:szCs w:val="22"/>
              </w:rPr>
              <w:t>xxx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4A" w:rsidRPr="0027511F" w:rsidRDefault="00BE104A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-</w:t>
            </w:r>
          </w:p>
        </w:tc>
      </w:tr>
      <w:tr w:rsidR="007F40BB" w:rsidRPr="0017020B" w:rsidTr="002751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B" w:rsidRPr="0027511F" w:rsidRDefault="007F40BB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Unlimited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B" w:rsidRPr="0027511F" w:rsidRDefault="007F40BB" w:rsidP="000D560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 xml:space="preserve">OrgChart Now Read-Only Seats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B" w:rsidRPr="0027511F" w:rsidRDefault="007F40BB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B" w:rsidRPr="0027511F" w:rsidRDefault="007F40BB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Included</w:t>
            </w:r>
          </w:p>
        </w:tc>
      </w:tr>
      <w:tr w:rsidR="007F40BB" w:rsidRPr="0017020B" w:rsidTr="002751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B" w:rsidRPr="0027511F" w:rsidRDefault="00F1577C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B" w:rsidRPr="0027511F" w:rsidRDefault="007F40BB" w:rsidP="000D560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Training Session (Web based</w:t>
            </w:r>
            <w:r w:rsidR="00BE104A" w:rsidRPr="0027511F">
              <w:rPr>
                <w:rFonts w:ascii="Calibri" w:hAnsi="Calibri" w:cs="Arial"/>
                <w:sz w:val="20"/>
                <w:szCs w:val="22"/>
              </w:rPr>
              <w:t xml:space="preserve"> 1-hour training</w:t>
            </w:r>
            <w:r w:rsidRPr="0027511F">
              <w:rPr>
                <w:rFonts w:ascii="Calibri" w:hAnsi="Calibri" w:cs="Arial"/>
                <w:sz w:val="20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B" w:rsidRPr="0027511F" w:rsidRDefault="007F40BB" w:rsidP="00BE10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$</w:t>
            </w:r>
            <w:r w:rsidR="00D8060D" w:rsidRPr="0027511F">
              <w:rPr>
                <w:rFonts w:ascii="Calibri" w:hAnsi="Calibri" w:cs="Arial"/>
                <w:sz w:val="20"/>
                <w:szCs w:val="22"/>
              </w:rPr>
              <w:t>3</w:t>
            </w:r>
            <w:r w:rsidRPr="0027511F">
              <w:rPr>
                <w:rFonts w:ascii="Calibri" w:hAnsi="Calibri" w:cs="Arial"/>
                <w:sz w:val="20"/>
                <w:szCs w:val="22"/>
              </w:rPr>
              <w:t>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B" w:rsidRPr="0027511F" w:rsidRDefault="00F1577C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Included</w:t>
            </w:r>
          </w:p>
        </w:tc>
      </w:tr>
      <w:tr w:rsidR="0020076E" w:rsidRPr="0017020B" w:rsidTr="002751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E" w:rsidRPr="0027511F" w:rsidRDefault="0020076E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E" w:rsidRPr="0027511F" w:rsidRDefault="0020076E" w:rsidP="00212F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sz w:val="20"/>
                <w:szCs w:val="22"/>
              </w:rPr>
              <w:t>Le</w:t>
            </w:r>
            <w:r w:rsidR="00573601" w:rsidRPr="0027511F">
              <w:rPr>
                <w:rFonts w:ascii="Calibri" w:hAnsi="Calibri" w:cs="Arial"/>
                <w:sz w:val="20"/>
                <w:szCs w:val="22"/>
              </w:rPr>
              <w:t xml:space="preserve">vel 2 Implementation Package (one-time </w:t>
            </w:r>
            <w:r w:rsidR="00212FC1" w:rsidRPr="0027511F">
              <w:rPr>
                <w:rFonts w:ascii="Calibri" w:hAnsi="Calibri" w:cs="Arial"/>
                <w:sz w:val="20"/>
                <w:szCs w:val="22"/>
              </w:rPr>
              <w:t>fee)</w:t>
            </w:r>
            <w:r w:rsidR="00212FC1" w:rsidRPr="0027511F">
              <w:rPr>
                <w:rFonts w:ascii="Calibri" w:hAnsi="Calibri" w:cs="Arial"/>
                <w:sz w:val="20"/>
                <w:szCs w:val="22"/>
                <w:vertAlign w:val="superscript"/>
              </w:rPr>
              <w:t>1</w:t>
            </w:r>
            <w:r w:rsidR="002F58C1">
              <w:rPr>
                <w:rFonts w:ascii="Calibri" w:hAnsi="Calibri" w:cs="Arial"/>
                <w:sz w:val="20"/>
                <w:szCs w:val="22"/>
                <w:vertAlign w:val="superscript"/>
              </w:rPr>
              <w:t xml:space="preserve"> </w:t>
            </w:r>
            <w:r w:rsidR="002F58C1">
              <w:rPr>
                <w:rFonts w:ascii="Calibri" w:hAnsi="Calibri" w:cs="Arial"/>
                <w:sz w:val="20"/>
                <w:szCs w:val="22"/>
              </w:rPr>
              <w:t>[Recommended]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E" w:rsidRPr="0027511F" w:rsidRDefault="0027511F" w:rsidP="00BE10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color w:val="FF0000"/>
                <w:sz w:val="20"/>
                <w:szCs w:val="22"/>
              </w:rPr>
              <w:t>xxx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E" w:rsidRPr="0027511F" w:rsidRDefault="0027511F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7511F">
              <w:rPr>
                <w:rFonts w:ascii="Calibri" w:hAnsi="Calibri" w:cs="Arial"/>
                <w:color w:val="FF0000"/>
                <w:sz w:val="20"/>
                <w:szCs w:val="22"/>
              </w:rPr>
              <w:t>xxx</w:t>
            </w:r>
          </w:p>
        </w:tc>
      </w:tr>
      <w:tr w:rsidR="007F40BB" w:rsidRPr="0017020B" w:rsidTr="00C21F9D"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7F40BB" w:rsidRPr="0027511F" w:rsidRDefault="00E45FAB" w:rsidP="00180B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Level 2 Implementation (one-time fee)</w:t>
            </w:r>
            <w:r>
              <w:rPr>
                <w:rFonts w:ascii="Calibri" w:hAnsi="Calibri" w:cs="Arial"/>
                <w:sz w:val="20"/>
                <w:szCs w:val="22"/>
                <w:vertAlign w:val="superscript"/>
              </w:rPr>
              <w:t xml:space="preserve">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7F40BB" w:rsidRPr="0027511F" w:rsidRDefault="007F40BB" w:rsidP="001D76E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7F40BB" w:rsidRPr="0027511F" w:rsidRDefault="0031550C" w:rsidP="00E955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7511F">
              <w:rPr>
                <w:rFonts w:ascii="Calibri" w:hAnsi="Calibri" w:cs="Arial"/>
                <w:color w:val="FF0000"/>
                <w:sz w:val="20"/>
                <w:szCs w:val="22"/>
              </w:rPr>
              <w:t>xxx</w:t>
            </w:r>
          </w:p>
        </w:tc>
      </w:tr>
      <w:tr w:rsidR="006D33B3" w:rsidRPr="0017020B" w:rsidTr="00C21F9D"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D33B3" w:rsidRPr="0027511F" w:rsidRDefault="00E45FAB" w:rsidP="0057360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Ongoing monthly cost (billed through ADP)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D33B3" w:rsidRPr="0027511F" w:rsidRDefault="006D33B3" w:rsidP="000D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D33B3" w:rsidRPr="0027511F" w:rsidRDefault="0031550C" w:rsidP="00E955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7511F">
              <w:rPr>
                <w:rFonts w:ascii="Calibri" w:hAnsi="Calibri" w:cs="Arial"/>
                <w:color w:val="FF0000"/>
                <w:sz w:val="20"/>
                <w:szCs w:val="22"/>
              </w:rPr>
              <w:t>xxx</w:t>
            </w:r>
          </w:p>
        </w:tc>
      </w:tr>
    </w:tbl>
    <w:p w:rsidR="004F2DB2" w:rsidRPr="0017020B" w:rsidRDefault="004F2DB2" w:rsidP="00BF153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153594" w:rsidRPr="00153594" w:rsidRDefault="00F062DC" w:rsidP="00153594">
      <w:pPr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Quote is in USD (US Dollars) unless otherwise specified. </w:t>
      </w:r>
      <w:r w:rsidR="00F90BBE">
        <w:rPr>
          <w:rFonts w:ascii="Calibri" w:hAnsi="Calibri" w:cs="Arial"/>
          <w:sz w:val="20"/>
          <w:szCs w:val="20"/>
        </w:rPr>
        <w:t>Unless otherwise specified, p</w:t>
      </w:r>
      <w:r>
        <w:rPr>
          <w:rFonts w:ascii="Calibri" w:hAnsi="Calibri" w:cs="Arial"/>
          <w:sz w:val="20"/>
          <w:szCs w:val="20"/>
        </w:rPr>
        <w:t>ricing is guaranteed for 30 days from quote date</w:t>
      </w:r>
      <w:r w:rsidR="00361BCF">
        <w:rPr>
          <w:rFonts w:ascii="Calibri" w:hAnsi="Calibri" w:cs="Arial"/>
          <w:sz w:val="20"/>
          <w:szCs w:val="20"/>
        </w:rPr>
        <w:t xml:space="preserve">. </w:t>
      </w:r>
      <w:r w:rsidR="00153594" w:rsidRPr="00153594">
        <w:rPr>
          <w:rFonts w:ascii="Calibri" w:hAnsi="Calibri" w:cs="Arial"/>
          <w:sz w:val="20"/>
          <w:szCs w:val="20"/>
        </w:rPr>
        <w:t>Annual subscription renewal will be invoiced 90 days before renewal date</w:t>
      </w:r>
      <w:r w:rsidR="009934EB">
        <w:rPr>
          <w:rFonts w:ascii="Calibri" w:hAnsi="Calibri" w:cs="Arial"/>
          <w:sz w:val="20"/>
          <w:szCs w:val="20"/>
        </w:rPr>
        <w:t>.</w:t>
      </w:r>
    </w:p>
    <w:bookmarkEnd w:id="0"/>
    <w:bookmarkEnd w:id="1"/>
    <w:p w:rsidR="003822CA" w:rsidRDefault="003822C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5D0822" w:rsidRDefault="005D0822" w:rsidP="00BF1533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5A3031" w:rsidRPr="001D78CA" w:rsidRDefault="001D78CA" w:rsidP="005A303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vertAlign w:val="superscript"/>
        </w:rPr>
      </w:pPr>
      <w:r w:rsidRPr="00C26DAD">
        <w:rPr>
          <w:rFonts w:asciiTheme="minorHAnsi" w:hAnsiTheme="minorHAnsi" w:cs="Arial"/>
          <w:color w:val="000000"/>
          <w:sz w:val="20"/>
          <w:szCs w:val="20"/>
          <w:vertAlign w:val="superscript"/>
        </w:rPr>
        <w:t xml:space="preserve"> </w:t>
      </w:r>
      <w:r w:rsidR="00C26DAD" w:rsidRPr="00C26DAD">
        <w:rPr>
          <w:rFonts w:asciiTheme="minorHAnsi" w:hAnsiTheme="minorHAnsi" w:cs="Arial"/>
          <w:color w:val="000000"/>
          <w:sz w:val="20"/>
          <w:szCs w:val="20"/>
          <w:vertAlign w:val="superscript"/>
        </w:rPr>
        <w:t>1</w:t>
      </w:r>
      <w:r w:rsidR="005A3031">
        <w:rPr>
          <w:rFonts w:asciiTheme="minorHAnsi" w:hAnsiTheme="minorHAnsi" w:cs="Arial"/>
          <w:b/>
          <w:color w:val="000000"/>
          <w:sz w:val="20"/>
          <w:szCs w:val="20"/>
        </w:rPr>
        <w:t>Editions</w:t>
      </w:r>
    </w:p>
    <w:p w:rsidR="005A3031" w:rsidRDefault="001D78CA" w:rsidP="005D0822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Pricing is determined by edition and by the </w:t>
      </w:r>
      <w:r w:rsidRPr="001D78CA">
        <w:rPr>
          <w:rFonts w:asciiTheme="minorHAnsi" w:hAnsiTheme="minorHAnsi" w:cs="Arial"/>
          <w:b/>
          <w:color w:val="000000"/>
          <w:sz w:val="20"/>
          <w:szCs w:val="20"/>
        </w:rPr>
        <w:t>number of unique employee records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charted (e.g. OrgChart Now 500 allows you to chart up to 500 employees on a single chart). </w:t>
      </w:r>
      <w:r w:rsidR="00F65C35">
        <w:rPr>
          <w:rFonts w:asciiTheme="minorHAnsi" w:hAnsiTheme="minorHAnsi" w:cs="Arial"/>
          <w:color w:val="000000"/>
          <w:sz w:val="20"/>
          <w:szCs w:val="20"/>
        </w:rPr>
        <w:t xml:space="preserve">Standard and Team Editions of OrgChart Now are available.  The standard edition includes 2 read/write seats. The team edition includes 5 read/write seats and a number of enterprise </w:t>
      </w:r>
      <w:r w:rsidR="00C26DAD">
        <w:rPr>
          <w:rFonts w:asciiTheme="minorHAnsi" w:hAnsiTheme="minorHAnsi" w:cs="Arial"/>
          <w:color w:val="000000"/>
          <w:sz w:val="20"/>
          <w:szCs w:val="20"/>
        </w:rPr>
        <w:t xml:space="preserve">focused </w:t>
      </w:r>
      <w:r w:rsidR="00F65C35">
        <w:rPr>
          <w:rFonts w:asciiTheme="minorHAnsi" w:hAnsiTheme="minorHAnsi" w:cs="Arial"/>
          <w:color w:val="000000"/>
          <w:sz w:val="20"/>
          <w:szCs w:val="20"/>
        </w:rPr>
        <w:t xml:space="preserve">features. See </w:t>
      </w:r>
      <w:hyperlink r:id="rId7" w:history="1">
        <w:r w:rsidR="00F65C35" w:rsidRPr="00F82F0B">
          <w:rPr>
            <w:rStyle w:val="Hyperlink"/>
            <w:rFonts w:asciiTheme="minorHAnsi" w:hAnsiTheme="minorHAnsi" w:cs="Arial"/>
            <w:sz w:val="20"/>
            <w:szCs w:val="20"/>
          </w:rPr>
          <w:t>http://wiki.orgchartnow.com/versioncomparison</w:t>
        </w:r>
      </w:hyperlink>
      <w:r w:rsidR="00F65C35">
        <w:rPr>
          <w:rFonts w:asciiTheme="minorHAnsi" w:hAnsiTheme="minorHAnsi" w:cs="Arial"/>
          <w:color w:val="000000"/>
          <w:sz w:val="20"/>
          <w:szCs w:val="20"/>
        </w:rPr>
        <w:t xml:space="preserve"> for a detailed comparison of available editions.</w:t>
      </w:r>
    </w:p>
    <w:p w:rsidR="00F65C35" w:rsidRPr="00F65C35" w:rsidRDefault="00F65C35" w:rsidP="005D0822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5A3031" w:rsidRDefault="00C26DAD" w:rsidP="005A3031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0"/>
          <w:szCs w:val="20"/>
        </w:rPr>
      </w:pPr>
      <w:r w:rsidRPr="00C26DAD">
        <w:rPr>
          <w:rFonts w:asciiTheme="minorHAnsi" w:hAnsiTheme="minorHAnsi" w:cs="Arial"/>
          <w:color w:val="000000"/>
          <w:sz w:val="20"/>
          <w:szCs w:val="20"/>
          <w:vertAlign w:val="superscript"/>
        </w:rPr>
        <w:t>2</w:t>
      </w:r>
      <w:r w:rsidR="005A3031">
        <w:rPr>
          <w:rFonts w:asciiTheme="minorHAnsi" w:hAnsiTheme="minorHAnsi" w:cs="Arial"/>
          <w:b/>
          <w:color w:val="000000"/>
          <w:sz w:val="20"/>
          <w:szCs w:val="20"/>
        </w:rPr>
        <w:t>Implementation Packages</w:t>
      </w:r>
    </w:p>
    <w:p w:rsidR="00321F16" w:rsidRPr="00321F16" w:rsidRDefault="00321F16" w:rsidP="005A303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Implementation packages are recommended with all subscriptions. </w:t>
      </w:r>
      <w:r w:rsidR="00757BBF">
        <w:rPr>
          <w:rFonts w:asciiTheme="minorHAnsi" w:hAnsiTheme="minorHAnsi" w:cs="Arial"/>
          <w:color w:val="000000"/>
          <w:sz w:val="20"/>
          <w:szCs w:val="20"/>
        </w:rPr>
        <w:t>One of our specialist</w:t>
      </w:r>
      <w:r w:rsidR="00B75E58">
        <w:rPr>
          <w:rFonts w:asciiTheme="minorHAnsi" w:hAnsiTheme="minorHAnsi" w:cs="Arial"/>
          <w:color w:val="000000"/>
          <w:sz w:val="20"/>
          <w:szCs w:val="20"/>
        </w:rPr>
        <w:t>s</w:t>
      </w:r>
      <w:r w:rsidR="00757BBF">
        <w:rPr>
          <w:rFonts w:asciiTheme="minorHAnsi" w:hAnsiTheme="minorHAnsi" w:cs="Arial"/>
          <w:color w:val="000000"/>
          <w:sz w:val="20"/>
          <w:szCs w:val="20"/>
        </w:rPr>
        <w:t xml:space="preserve"> will help you </w:t>
      </w:r>
      <w:r>
        <w:rPr>
          <w:rFonts w:asciiTheme="minorHAnsi" w:hAnsiTheme="minorHAnsi" w:cs="Arial"/>
          <w:color w:val="000000"/>
          <w:sz w:val="20"/>
          <w:szCs w:val="20"/>
        </w:rPr>
        <w:t>get up and running quickly and also make sure you take advantage of all available functionality</w:t>
      </w:r>
      <w:r w:rsidR="00B75E58">
        <w:rPr>
          <w:rFonts w:asciiTheme="minorHAnsi" w:hAnsiTheme="minorHAnsi" w:cs="Arial"/>
          <w:color w:val="000000"/>
          <w:sz w:val="20"/>
          <w:szCs w:val="20"/>
        </w:rPr>
        <w:t>.</w:t>
      </w:r>
      <w:r w:rsidR="004A37C5">
        <w:rPr>
          <w:rFonts w:asciiTheme="minorHAnsi" w:hAnsiTheme="minorHAnsi" w:cs="Arial"/>
          <w:color w:val="000000"/>
          <w:sz w:val="20"/>
          <w:szCs w:val="20"/>
        </w:rPr>
        <w:t xml:space="preserve"> Level 1,2 and 3 implementation packages are available. Make sure to select the implementation package that best fits your requirements. See </w:t>
      </w:r>
      <w:hyperlink r:id="rId8" w:history="1">
        <w:r w:rsidR="004A37C5" w:rsidRPr="00F82F0B">
          <w:rPr>
            <w:rStyle w:val="Hyperlink"/>
            <w:rFonts w:asciiTheme="minorHAnsi" w:hAnsiTheme="minorHAnsi" w:cs="Arial"/>
            <w:sz w:val="20"/>
            <w:szCs w:val="20"/>
          </w:rPr>
          <w:t>http://wiki.orgchartnow.com/implementationpackages</w:t>
        </w:r>
      </w:hyperlink>
      <w:r w:rsidR="004A37C5">
        <w:rPr>
          <w:rFonts w:asciiTheme="minorHAnsi" w:hAnsiTheme="minorHAnsi" w:cs="Arial"/>
          <w:color w:val="000000"/>
          <w:sz w:val="20"/>
          <w:szCs w:val="20"/>
        </w:rPr>
        <w:t xml:space="preserve"> for a detailed comparison of available implementation packages.</w:t>
      </w:r>
      <w:r w:rsidR="008D2291">
        <w:rPr>
          <w:rFonts w:asciiTheme="minorHAnsi" w:hAnsiTheme="minorHAnsi" w:cs="Arial"/>
          <w:color w:val="000000"/>
          <w:sz w:val="20"/>
          <w:szCs w:val="20"/>
        </w:rPr>
        <w:t xml:space="preserve"> Implementation packages are billed directly by </w:t>
      </w:r>
      <w:proofErr w:type="spellStart"/>
      <w:r w:rsidR="008D2291">
        <w:rPr>
          <w:rFonts w:asciiTheme="minorHAnsi" w:hAnsiTheme="minorHAnsi" w:cs="Arial"/>
          <w:color w:val="000000"/>
          <w:sz w:val="20"/>
          <w:szCs w:val="20"/>
        </w:rPr>
        <w:t>OfficeWork</w:t>
      </w:r>
      <w:proofErr w:type="spellEnd"/>
      <w:r w:rsidR="008D2291">
        <w:rPr>
          <w:rFonts w:asciiTheme="minorHAnsi" w:hAnsiTheme="minorHAnsi" w:cs="Arial"/>
          <w:color w:val="000000"/>
          <w:sz w:val="20"/>
          <w:szCs w:val="20"/>
        </w:rPr>
        <w:t xml:space="preserve"> Software.</w:t>
      </w:r>
    </w:p>
    <w:p w:rsidR="005A3031" w:rsidRDefault="005A3031" w:rsidP="005D0822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D0822" w:rsidRPr="000367EE" w:rsidRDefault="00C26DAD" w:rsidP="005D0822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Maintenance and Support</w:t>
      </w:r>
    </w:p>
    <w:p w:rsidR="00C26DAD" w:rsidRDefault="005D0822" w:rsidP="005D0822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367EE">
        <w:rPr>
          <w:rFonts w:asciiTheme="minorHAnsi" w:hAnsiTheme="minorHAnsi" w:cs="Arial"/>
          <w:sz w:val="20"/>
          <w:szCs w:val="20"/>
        </w:rPr>
        <w:t>Maintenance and support</w:t>
      </w:r>
      <w:r w:rsidR="00C26DAD">
        <w:rPr>
          <w:rFonts w:asciiTheme="minorHAnsi" w:hAnsiTheme="minorHAnsi" w:cs="Arial"/>
          <w:sz w:val="20"/>
          <w:szCs w:val="20"/>
        </w:rPr>
        <w:t xml:space="preserve"> is included with all subscriptions. </w:t>
      </w:r>
    </w:p>
    <w:p w:rsidR="00C26DAD" w:rsidRDefault="00C26DAD" w:rsidP="00C26DAD">
      <w:pPr>
        <w:tabs>
          <w:tab w:val="left" w:pos="1245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C26DAD" w:rsidRPr="00C26DAD" w:rsidRDefault="00C26DAD" w:rsidP="00C26DAD">
      <w:pPr>
        <w:tabs>
          <w:tab w:val="left" w:pos="1245"/>
        </w:tabs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C26DAD">
        <w:rPr>
          <w:rFonts w:asciiTheme="minorHAnsi" w:hAnsiTheme="minorHAnsi" w:cs="Arial"/>
          <w:b/>
          <w:sz w:val="20"/>
          <w:szCs w:val="20"/>
        </w:rPr>
        <w:t>Software Updates</w:t>
      </w:r>
    </w:p>
    <w:p w:rsidR="005D0822" w:rsidRPr="000367EE" w:rsidRDefault="00C26DAD" w:rsidP="005D0822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Software updates are included with all subscriptions. Software releases occur every 30 to 45 days.</w:t>
      </w: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0367EE">
        <w:rPr>
          <w:rFonts w:asciiTheme="minorHAnsi" w:hAnsiTheme="minorHAnsi" w:cs="Arial"/>
          <w:b/>
          <w:sz w:val="20"/>
          <w:szCs w:val="20"/>
        </w:rPr>
        <w:t>Training</w:t>
      </w: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0367EE">
        <w:rPr>
          <w:rFonts w:asciiTheme="minorHAnsi" w:hAnsiTheme="minorHAnsi" w:cs="Arial"/>
          <w:sz w:val="20"/>
          <w:szCs w:val="20"/>
        </w:rPr>
        <w:t xml:space="preserve">All-inclusive training will be provided via an online web meeting at your convenience. </w:t>
      </w:r>
      <w:r w:rsidR="005A3031">
        <w:rPr>
          <w:rFonts w:asciiTheme="minorHAnsi" w:hAnsiTheme="minorHAnsi" w:cs="Arial"/>
          <w:sz w:val="20"/>
          <w:szCs w:val="20"/>
        </w:rPr>
        <w:t>All subscription come with a one (1)</w:t>
      </w:r>
      <w:r w:rsidRPr="000367EE">
        <w:rPr>
          <w:rFonts w:asciiTheme="minorHAnsi" w:hAnsiTheme="minorHAnsi" w:cs="Arial"/>
          <w:sz w:val="20"/>
          <w:szCs w:val="20"/>
        </w:rPr>
        <w:t xml:space="preserve"> hour complimentary training session.  Training sessions may be recorded so that you can use them with your staff as needed. </w:t>
      </w:r>
    </w:p>
    <w:p w:rsidR="00361BCF" w:rsidRPr="000367EE" w:rsidRDefault="00361BCF" w:rsidP="005D082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5D0822" w:rsidRPr="000367EE" w:rsidRDefault="00361BCF" w:rsidP="005D082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vertAlign w:val="superscript"/>
        </w:rPr>
        <w:t>3</w:t>
      </w:r>
      <w:r w:rsidR="005D0822" w:rsidRPr="000367EE">
        <w:rPr>
          <w:rFonts w:asciiTheme="minorHAnsi" w:hAnsiTheme="minorHAnsi" w:cs="Arial"/>
          <w:b/>
          <w:sz w:val="20"/>
          <w:szCs w:val="20"/>
        </w:rPr>
        <w:t>Expert Services</w:t>
      </w:r>
    </w:p>
    <w:p w:rsidR="00361BCF" w:rsidRPr="000367EE" w:rsidRDefault="00361BCF" w:rsidP="00361BCF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0367EE">
        <w:rPr>
          <w:rFonts w:asciiTheme="minorHAnsi" w:hAnsiTheme="minorHAnsi" w:cs="Arial"/>
          <w:sz w:val="20"/>
          <w:szCs w:val="20"/>
        </w:rPr>
        <w:t>Consulting services are available</w:t>
      </w:r>
      <w:r>
        <w:rPr>
          <w:rFonts w:asciiTheme="minorHAnsi" w:hAnsiTheme="minorHAnsi" w:cs="Arial"/>
          <w:sz w:val="20"/>
          <w:szCs w:val="20"/>
        </w:rPr>
        <w:t xml:space="preserve"> for specific projects or complex charts</w:t>
      </w:r>
      <w:r w:rsidRPr="000367EE">
        <w:rPr>
          <w:rFonts w:asciiTheme="minorHAnsi" w:hAnsiTheme="minorHAnsi" w:cs="Arial"/>
          <w:sz w:val="20"/>
          <w:szCs w:val="20"/>
        </w:rPr>
        <w:t>. Expert Services packages</w:t>
      </w:r>
      <w:r>
        <w:rPr>
          <w:rFonts w:asciiTheme="minorHAnsi" w:hAnsiTheme="minorHAnsi" w:cs="Arial"/>
          <w:sz w:val="20"/>
          <w:szCs w:val="20"/>
        </w:rPr>
        <w:t xml:space="preserve"> are available in 3, 5, 10 and 20 hours blocks. See </w:t>
      </w:r>
      <w:hyperlink r:id="rId9" w:history="1">
        <w:r w:rsidRPr="00895538">
          <w:rPr>
            <w:rStyle w:val="Hyperlink"/>
            <w:rFonts w:asciiTheme="minorHAnsi" w:hAnsiTheme="minorHAnsi" w:cs="Arial"/>
            <w:sz w:val="20"/>
            <w:szCs w:val="20"/>
          </w:rPr>
          <w:t>http://wiki.orgchartnow.com/expertservices</w:t>
        </w:r>
      </w:hyperlink>
      <w:r>
        <w:rPr>
          <w:rFonts w:asciiTheme="minorHAnsi" w:hAnsiTheme="minorHAnsi" w:cs="Arial"/>
          <w:sz w:val="20"/>
          <w:szCs w:val="20"/>
        </w:rPr>
        <w:t xml:space="preserve"> for more information.</w:t>
      </w:r>
      <w:r w:rsidR="005F3001">
        <w:rPr>
          <w:rFonts w:asciiTheme="minorHAnsi" w:hAnsiTheme="minorHAnsi" w:cs="Arial"/>
          <w:sz w:val="20"/>
          <w:szCs w:val="20"/>
        </w:rPr>
        <w:t xml:space="preserve"> </w:t>
      </w:r>
      <w:r w:rsidR="005F3001">
        <w:rPr>
          <w:rFonts w:asciiTheme="minorHAnsi" w:hAnsiTheme="minorHAnsi" w:cs="Arial"/>
          <w:color w:val="000000"/>
          <w:sz w:val="20"/>
          <w:szCs w:val="20"/>
        </w:rPr>
        <w:t>Expert services</w:t>
      </w:r>
      <w:r w:rsidR="005F3001">
        <w:rPr>
          <w:rFonts w:asciiTheme="minorHAnsi" w:hAnsiTheme="minorHAnsi" w:cs="Arial"/>
          <w:color w:val="000000"/>
          <w:sz w:val="20"/>
          <w:szCs w:val="20"/>
        </w:rPr>
        <w:t xml:space="preserve"> are billed directly by </w:t>
      </w:r>
      <w:proofErr w:type="spellStart"/>
      <w:r w:rsidR="005F3001">
        <w:rPr>
          <w:rFonts w:asciiTheme="minorHAnsi" w:hAnsiTheme="minorHAnsi" w:cs="Arial"/>
          <w:color w:val="000000"/>
          <w:sz w:val="20"/>
          <w:szCs w:val="20"/>
        </w:rPr>
        <w:t>OfficeWork</w:t>
      </w:r>
      <w:proofErr w:type="spellEnd"/>
      <w:r w:rsidR="005F3001">
        <w:rPr>
          <w:rFonts w:asciiTheme="minorHAnsi" w:hAnsiTheme="minorHAnsi" w:cs="Arial"/>
          <w:color w:val="000000"/>
          <w:sz w:val="20"/>
          <w:szCs w:val="20"/>
        </w:rPr>
        <w:t xml:space="preserve"> Software.</w:t>
      </w: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5D0822" w:rsidRPr="000367EE" w:rsidRDefault="00AE1308" w:rsidP="005D082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Subscription Agreement and </w:t>
      </w:r>
      <w:r w:rsidR="005D0822" w:rsidRPr="000367EE">
        <w:rPr>
          <w:rFonts w:asciiTheme="minorHAnsi" w:hAnsiTheme="minorHAnsi" w:cs="Arial"/>
          <w:b/>
          <w:sz w:val="20"/>
          <w:szCs w:val="20"/>
        </w:rPr>
        <w:t xml:space="preserve">Terms of </w:t>
      </w:r>
      <w:r>
        <w:rPr>
          <w:rFonts w:asciiTheme="minorHAnsi" w:hAnsiTheme="minorHAnsi" w:cs="Arial"/>
          <w:b/>
          <w:sz w:val="20"/>
          <w:szCs w:val="20"/>
        </w:rPr>
        <w:t>Service</w:t>
      </w:r>
    </w:p>
    <w:p w:rsidR="005D0822" w:rsidRDefault="005A3031" w:rsidP="005D0822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Subscription will be activated </w:t>
      </w:r>
      <w:r w:rsidR="005D0822" w:rsidRPr="000367EE">
        <w:rPr>
          <w:rFonts w:asciiTheme="minorHAnsi" w:hAnsiTheme="minorHAnsi" w:cs="Arial"/>
          <w:sz w:val="20"/>
          <w:szCs w:val="20"/>
        </w:rPr>
        <w:t xml:space="preserve">upon receipt of purchase order.  </w:t>
      </w:r>
      <w:r w:rsidR="00AE1308">
        <w:rPr>
          <w:rFonts w:asciiTheme="minorHAnsi" w:hAnsiTheme="minorHAnsi" w:cs="Arial"/>
          <w:sz w:val="20"/>
          <w:szCs w:val="20"/>
        </w:rPr>
        <w:t xml:space="preserve">See </w:t>
      </w:r>
      <w:hyperlink r:id="rId10" w:history="1">
        <w:r w:rsidR="00AE1308" w:rsidRPr="00F82F0B">
          <w:rPr>
            <w:rStyle w:val="Hyperlink"/>
            <w:rFonts w:asciiTheme="minorHAnsi" w:hAnsiTheme="minorHAnsi" w:cs="Arial"/>
            <w:sz w:val="20"/>
            <w:szCs w:val="20"/>
          </w:rPr>
          <w:t>http://wiki.orgchartnow.com/subscription</w:t>
        </w:r>
      </w:hyperlink>
      <w:r w:rsidR="00AE1308">
        <w:rPr>
          <w:rFonts w:asciiTheme="minorHAnsi" w:hAnsiTheme="minorHAnsi" w:cs="Arial"/>
          <w:sz w:val="20"/>
          <w:szCs w:val="20"/>
        </w:rPr>
        <w:t xml:space="preserve"> for details on our subscription agreement and terms of service.</w:t>
      </w:r>
    </w:p>
    <w:p w:rsidR="00AE1308" w:rsidRPr="000367EE" w:rsidRDefault="00AE1308" w:rsidP="005D082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0367EE">
        <w:rPr>
          <w:rFonts w:asciiTheme="minorHAnsi" w:hAnsiTheme="minorHAnsi" w:cs="Arial"/>
          <w:b/>
          <w:sz w:val="20"/>
          <w:szCs w:val="20"/>
        </w:rPr>
        <w:t xml:space="preserve">Financial Terms  </w:t>
      </w: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0367EE">
        <w:rPr>
          <w:rFonts w:asciiTheme="minorHAnsi" w:hAnsiTheme="minorHAnsi" w:cs="Arial"/>
          <w:sz w:val="20"/>
          <w:szCs w:val="20"/>
        </w:rPr>
        <w:t xml:space="preserve">Payment to be made by check, ACH or wire transfer (bank-to-bank). Terms are Net </w:t>
      </w:r>
      <w:r w:rsidR="00361BCF">
        <w:rPr>
          <w:rFonts w:asciiTheme="minorHAnsi" w:hAnsiTheme="minorHAnsi" w:cs="Arial"/>
          <w:sz w:val="20"/>
          <w:szCs w:val="20"/>
        </w:rPr>
        <w:t>15</w:t>
      </w:r>
      <w:r w:rsidRPr="000367EE">
        <w:rPr>
          <w:rFonts w:asciiTheme="minorHAnsi" w:hAnsiTheme="minorHAnsi" w:cs="Arial"/>
          <w:sz w:val="20"/>
          <w:szCs w:val="20"/>
        </w:rPr>
        <w:t xml:space="preserve">.   Questions can be addressed to </w:t>
      </w:r>
      <w:hyperlink r:id="rId11" w:history="1">
        <w:r w:rsidRPr="000367EE">
          <w:rPr>
            <w:rStyle w:val="Hyperlink"/>
            <w:rFonts w:asciiTheme="minorHAnsi" w:hAnsiTheme="minorHAnsi" w:cs="Arial"/>
            <w:sz w:val="20"/>
            <w:szCs w:val="20"/>
          </w:rPr>
          <w:t>orgchartnow@officeworksoftware.com</w:t>
        </w:r>
      </w:hyperlink>
      <w:r w:rsidRPr="000367EE">
        <w:rPr>
          <w:rFonts w:asciiTheme="minorHAnsi" w:hAnsiTheme="minorHAnsi" w:cs="Arial"/>
          <w:sz w:val="20"/>
          <w:szCs w:val="20"/>
        </w:rPr>
        <w:t xml:space="preserve">. </w:t>
      </w: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367EE">
        <w:rPr>
          <w:rFonts w:asciiTheme="minorHAnsi" w:hAnsiTheme="minorHAnsi" w:cs="Arial"/>
          <w:sz w:val="20"/>
          <w:szCs w:val="20"/>
        </w:rPr>
        <w:t xml:space="preserve">We look forward to providing you the best in class </w:t>
      </w:r>
      <w:r w:rsidR="005A3031">
        <w:rPr>
          <w:rFonts w:asciiTheme="minorHAnsi" w:hAnsiTheme="minorHAnsi" w:cs="Arial"/>
          <w:sz w:val="20"/>
          <w:szCs w:val="20"/>
        </w:rPr>
        <w:t>Organizational Charting S</w:t>
      </w:r>
      <w:r w:rsidRPr="000367EE">
        <w:rPr>
          <w:rFonts w:asciiTheme="minorHAnsi" w:hAnsiTheme="minorHAnsi" w:cs="Arial"/>
          <w:sz w:val="20"/>
          <w:szCs w:val="20"/>
        </w:rPr>
        <w:t xml:space="preserve">oftware and are committed to providing you excellent service and support.  Thank you for choosing </w:t>
      </w:r>
      <w:proofErr w:type="spellStart"/>
      <w:r w:rsidRPr="000367EE">
        <w:rPr>
          <w:rFonts w:asciiTheme="minorHAnsi" w:hAnsiTheme="minorHAnsi" w:cs="Arial"/>
          <w:sz w:val="20"/>
          <w:szCs w:val="20"/>
        </w:rPr>
        <w:t>OfficeWork</w:t>
      </w:r>
      <w:proofErr w:type="spellEnd"/>
      <w:r w:rsidRPr="000367EE">
        <w:rPr>
          <w:rFonts w:asciiTheme="minorHAnsi" w:hAnsiTheme="minorHAnsi" w:cs="Arial"/>
          <w:sz w:val="20"/>
          <w:szCs w:val="20"/>
        </w:rPr>
        <w:t xml:space="preserve"> Software as your supplier for </w:t>
      </w:r>
      <w:r w:rsidR="004A37C5">
        <w:rPr>
          <w:rFonts w:asciiTheme="minorHAnsi" w:hAnsiTheme="minorHAnsi" w:cs="Arial"/>
          <w:sz w:val="20"/>
          <w:szCs w:val="20"/>
        </w:rPr>
        <w:t>Org</w:t>
      </w:r>
      <w:r w:rsidRPr="000367EE">
        <w:rPr>
          <w:rFonts w:asciiTheme="minorHAnsi" w:hAnsiTheme="minorHAnsi" w:cs="Arial"/>
          <w:sz w:val="20"/>
          <w:szCs w:val="20"/>
        </w:rPr>
        <w:t xml:space="preserve"> Charting and </w:t>
      </w:r>
      <w:r w:rsidR="004A37C5">
        <w:rPr>
          <w:rFonts w:asciiTheme="minorHAnsi" w:hAnsiTheme="minorHAnsi" w:cs="Arial"/>
          <w:sz w:val="20"/>
          <w:szCs w:val="20"/>
        </w:rPr>
        <w:t xml:space="preserve">Workforce </w:t>
      </w:r>
      <w:r w:rsidRPr="000367EE">
        <w:rPr>
          <w:rFonts w:asciiTheme="minorHAnsi" w:hAnsiTheme="minorHAnsi" w:cs="Arial"/>
          <w:sz w:val="20"/>
          <w:szCs w:val="20"/>
        </w:rPr>
        <w:t xml:space="preserve">Planning software.   </w:t>
      </w: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367EE">
        <w:rPr>
          <w:rFonts w:asciiTheme="minorHAnsi" w:hAnsiTheme="minorHAnsi"/>
          <w:sz w:val="20"/>
          <w:szCs w:val="20"/>
        </w:rPr>
        <w:t>Regards,</w:t>
      </w:r>
    </w:p>
    <w:p w:rsidR="005D0822" w:rsidRPr="000367EE" w:rsidRDefault="00573601" w:rsidP="005D0822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  <w:r w:rsidRPr="000367EE">
        <w:rPr>
          <w:rFonts w:asciiTheme="minorHAnsi" w:hAnsiTheme="minorHAnsi"/>
          <w:b/>
          <w:color w:val="FF0000"/>
          <w:sz w:val="20"/>
          <w:szCs w:val="20"/>
        </w:rPr>
        <w:t>&lt;Sales Person Name&gt;</w:t>
      </w:r>
    </w:p>
    <w:p w:rsidR="005D0822" w:rsidRPr="000367EE" w:rsidRDefault="00573601" w:rsidP="005D0822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  <w:lang w:val="en-AU"/>
        </w:rPr>
      </w:pPr>
      <w:r w:rsidRPr="000367EE">
        <w:rPr>
          <w:rFonts w:asciiTheme="minorHAnsi" w:hAnsiTheme="minorHAnsi"/>
          <w:b/>
          <w:color w:val="FF0000"/>
          <w:sz w:val="20"/>
          <w:szCs w:val="20"/>
          <w:lang w:val="en-AU"/>
        </w:rPr>
        <w:t>&lt;Sales Person Title&gt;</w:t>
      </w:r>
    </w:p>
    <w:p w:rsidR="00573601" w:rsidRPr="000367EE" w:rsidRDefault="00573601" w:rsidP="005D0822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  <w:lang w:val="en-AU"/>
        </w:rPr>
      </w:pPr>
      <w:r w:rsidRPr="000367EE">
        <w:rPr>
          <w:rFonts w:asciiTheme="minorHAnsi" w:hAnsiTheme="minorHAnsi"/>
          <w:b/>
          <w:color w:val="FF0000"/>
          <w:sz w:val="20"/>
          <w:szCs w:val="20"/>
          <w:lang w:val="en-AU"/>
        </w:rPr>
        <w:t>&lt;Sales Person Phone&gt;</w:t>
      </w: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AU"/>
        </w:rPr>
      </w:pPr>
      <w:proofErr w:type="spellStart"/>
      <w:r w:rsidRPr="000367EE">
        <w:rPr>
          <w:rFonts w:asciiTheme="minorHAnsi" w:hAnsiTheme="minorHAnsi"/>
          <w:sz w:val="20"/>
          <w:szCs w:val="20"/>
        </w:rPr>
        <w:t>OfficeWork</w:t>
      </w:r>
      <w:proofErr w:type="spellEnd"/>
      <w:r w:rsidRPr="000367EE">
        <w:rPr>
          <w:rFonts w:asciiTheme="minorHAnsi" w:hAnsiTheme="minorHAnsi"/>
          <w:sz w:val="20"/>
          <w:szCs w:val="20"/>
        </w:rPr>
        <w:t xml:space="preserve"> Software, LLC</w:t>
      </w: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5D0822" w:rsidRPr="000367EE" w:rsidRDefault="00AE1308" w:rsidP="005D082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To accept t</w:t>
      </w:r>
      <w:r w:rsidR="0068322E">
        <w:rPr>
          <w:rFonts w:asciiTheme="minorHAnsi" w:hAnsiTheme="minorHAnsi" w:cs="Arial"/>
          <w:b/>
          <w:sz w:val="20"/>
          <w:szCs w:val="20"/>
        </w:rPr>
        <w:t xml:space="preserve">his quote please sign below </w:t>
      </w:r>
      <w:r>
        <w:rPr>
          <w:rFonts w:asciiTheme="minorHAnsi" w:hAnsiTheme="minorHAnsi" w:cs="Arial"/>
          <w:b/>
          <w:sz w:val="20"/>
          <w:szCs w:val="20"/>
        </w:rPr>
        <w:t xml:space="preserve">and email to </w:t>
      </w:r>
      <w:hyperlink r:id="rId12" w:history="1">
        <w:r w:rsidRPr="00F82F0B">
          <w:rPr>
            <w:rStyle w:val="Hyperlink"/>
            <w:rFonts w:asciiTheme="minorHAnsi" w:hAnsiTheme="minorHAnsi" w:cs="Arial"/>
            <w:b/>
            <w:sz w:val="20"/>
            <w:szCs w:val="20"/>
          </w:rPr>
          <w:t>orgchartnow@officeworksoftware.com</w:t>
        </w:r>
      </w:hyperlink>
      <w:r>
        <w:rPr>
          <w:rFonts w:asciiTheme="minorHAnsi" w:hAnsiTheme="minorHAnsi" w:cs="Arial"/>
          <w:b/>
          <w:sz w:val="20"/>
          <w:szCs w:val="20"/>
        </w:rPr>
        <w:t>:</w:t>
      </w: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5D0822" w:rsidRPr="000367EE" w:rsidRDefault="005D0822" w:rsidP="005D082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5D0822" w:rsidRPr="00F65C35" w:rsidRDefault="005D0822" w:rsidP="00BF1533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0367EE">
        <w:rPr>
          <w:rFonts w:asciiTheme="minorHAnsi" w:hAnsiTheme="minorHAnsi" w:cs="Arial"/>
          <w:b/>
          <w:sz w:val="20"/>
          <w:szCs w:val="20"/>
        </w:rPr>
        <w:t xml:space="preserve"> _______________________________     Date: ____/____/_____</w:t>
      </w:r>
    </w:p>
    <w:sectPr w:rsidR="005D0822" w:rsidRPr="00F65C35" w:rsidSect="00180B70">
      <w:headerReference w:type="default" r:id="rId13"/>
      <w:footerReference w:type="default" r:id="rId14"/>
      <w:pgSz w:w="12240" w:h="15840"/>
      <w:pgMar w:top="1152" w:right="936" w:bottom="1152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6C" w:rsidRDefault="0057006C">
      <w:r>
        <w:separator/>
      </w:r>
    </w:p>
  </w:endnote>
  <w:endnote w:type="continuationSeparator" w:id="0">
    <w:p w:rsidR="0057006C" w:rsidRDefault="0057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B2" w:rsidRPr="00180B70" w:rsidRDefault="004920B2" w:rsidP="00180B70">
    <w:pPr>
      <w:pStyle w:val="Footer"/>
      <w:tabs>
        <w:tab w:val="clear" w:pos="8640"/>
        <w:tab w:val="right" w:pos="8910"/>
      </w:tabs>
      <w:rPr>
        <w:rFonts w:asciiTheme="minorHAnsi" w:hAnsiTheme="minorHAnsi" w:cs="Arial"/>
        <w:color w:val="808080"/>
        <w:sz w:val="20"/>
        <w:szCs w:val="20"/>
      </w:rPr>
    </w:pPr>
    <w:r w:rsidRPr="00180B70">
      <w:rPr>
        <w:rFonts w:asciiTheme="minorHAnsi" w:hAnsiTheme="minorHAnsi" w:cs="Arial"/>
        <w:color w:val="808080"/>
        <w:sz w:val="20"/>
        <w:szCs w:val="20"/>
      </w:rPr>
      <w:t xml:space="preserve">353 Bel Marin Keys Bl., </w:t>
    </w:r>
    <w:proofErr w:type="spellStart"/>
    <w:r w:rsidRPr="00180B70">
      <w:rPr>
        <w:rFonts w:asciiTheme="minorHAnsi" w:hAnsiTheme="minorHAnsi" w:cs="Arial"/>
        <w:color w:val="808080"/>
        <w:sz w:val="20"/>
        <w:szCs w:val="20"/>
      </w:rPr>
      <w:t>Ste</w:t>
    </w:r>
    <w:proofErr w:type="spellEnd"/>
    <w:r w:rsidRPr="00180B70">
      <w:rPr>
        <w:rFonts w:asciiTheme="minorHAnsi" w:hAnsiTheme="minorHAnsi" w:cs="Arial"/>
        <w:color w:val="808080"/>
        <w:sz w:val="20"/>
        <w:szCs w:val="20"/>
      </w:rPr>
      <w:t xml:space="preserve"> #8 – Novato, CA 94949</w:t>
    </w:r>
    <w:r w:rsidRPr="00180B70">
      <w:rPr>
        <w:rFonts w:asciiTheme="minorHAnsi" w:hAnsiTheme="minorHAnsi" w:cs="Arial"/>
        <w:color w:val="808080"/>
        <w:sz w:val="20"/>
        <w:szCs w:val="20"/>
      </w:rPr>
      <w:tab/>
    </w:r>
    <w:r w:rsidRPr="00180B70">
      <w:rPr>
        <w:rFonts w:asciiTheme="minorHAnsi" w:hAnsiTheme="minorHAnsi" w:cs="Arial"/>
        <w:color w:val="808080"/>
        <w:sz w:val="20"/>
        <w:szCs w:val="20"/>
      </w:rPr>
      <w:tab/>
      <w:t>(415) 883-4700</w:t>
    </w:r>
  </w:p>
  <w:p w:rsidR="004920B2" w:rsidRPr="00180B70" w:rsidRDefault="0057006C" w:rsidP="00180B70">
    <w:pPr>
      <w:tabs>
        <w:tab w:val="left" w:pos="4320"/>
      </w:tabs>
      <w:jc w:val="both"/>
      <w:rPr>
        <w:rFonts w:asciiTheme="minorHAnsi" w:hAnsiTheme="minorHAnsi" w:cs="Arial"/>
        <w:sz w:val="20"/>
        <w:szCs w:val="20"/>
      </w:rPr>
    </w:pPr>
    <w:hyperlink r:id="rId1" w:history="1">
      <w:r w:rsidR="004920B2" w:rsidRPr="00180B70">
        <w:rPr>
          <w:rStyle w:val="Hyperlink"/>
          <w:rFonts w:asciiTheme="minorHAnsi" w:hAnsiTheme="minorHAnsi" w:cs="Arial"/>
          <w:sz w:val="20"/>
          <w:szCs w:val="20"/>
        </w:rPr>
        <w:t>www.officeworksoftware.com</w:t>
      </w:r>
    </w:hyperlink>
    <w:r w:rsidR="004920B2" w:rsidRPr="00180B70">
      <w:rPr>
        <w:rFonts w:asciiTheme="minorHAnsi" w:hAnsiTheme="minorHAnsi" w:cs="Arial"/>
        <w:color w:val="808080"/>
        <w:sz w:val="20"/>
        <w:szCs w:val="20"/>
      </w:rPr>
      <w:t xml:space="preserve"> </w:t>
    </w:r>
    <w:r w:rsidR="00180B70" w:rsidRPr="00180B70">
      <w:rPr>
        <w:rFonts w:asciiTheme="minorHAnsi" w:hAnsiTheme="minorHAnsi" w:cs="Arial"/>
        <w:color w:val="808080"/>
        <w:sz w:val="20"/>
        <w:szCs w:val="20"/>
      </w:rPr>
      <w:tab/>
    </w:r>
    <w:r w:rsidR="00180B70" w:rsidRPr="00180B70">
      <w:rPr>
        <w:rFonts w:asciiTheme="minorHAnsi" w:hAnsiTheme="minorHAnsi" w:cs="Arial"/>
        <w:color w:val="808080"/>
        <w:sz w:val="20"/>
        <w:szCs w:val="20"/>
      </w:rPr>
      <w:tab/>
    </w:r>
    <w:r w:rsidR="00180B70">
      <w:rPr>
        <w:rFonts w:asciiTheme="minorHAnsi" w:hAnsiTheme="minorHAnsi" w:cs="Arial"/>
        <w:color w:val="808080"/>
        <w:sz w:val="20"/>
        <w:szCs w:val="20"/>
      </w:rPr>
      <w:tab/>
    </w:r>
    <w:hyperlink r:id="rId2" w:history="1">
      <w:r w:rsidR="00180B70" w:rsidRPr="00F82F0B">
        <w:rPr>
          <w:rStyle w:val="Hyperlink"/>
          <w:rFonts w:asciiTheme="minorHAnsi" w:hAnsiTheme="minorHAnsi" w:cs="Arial"/>
          <w:sz w:val="20"/>
          <w:szCs w:val="20"/>
        </w:rPr>
        <w:t>orgchartnow@officeworksoftware.com</w:t>
      </w:r>
    </w:hyperlink>
  </w:p>
  <w:p w:rsidR="004920B2" w:rsidRPr="00A40B20" w:rsidRDefault="004920B2">
    <w:pPr>
      <w:pStyle w:val="Footer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6C" w:rsidRDefault="0057006C">
      <w:r>
        <w:separator/>
      </w:r>
    </w:p>
  </w:footnote>
  <w:footnote w:type="continuationSeparator" w:id="0">
    <w:p w:rsidR="0057006C" w:rsidRDefault="0057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B2" w:rsidRDefault="00DF603D" w:rsidP="00CB2710">
    <w:pPr>
      <w:pStyle w:val="Header"/>
      <w:tabs>
        <w:tab w:val="clear" w:pos="4320"/>
        <w:tab w:val="clear" w:pos="8640"/>
        <w:tab w:val="left" w:pos="7501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1619250" cy="5238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20B2">
      <w:rPr>
        <w:rFonts w:ascii="Arial" w:hAnsi="Arial" w:cs="Arial"/>
      </w:rPr>
      <w:t xml:space="preserve">                                                                    </w:t>
    </w:r>
  </w:p>
  <w:p w:rsidR="004920B2" w:rsidRPr="008B0AB5" w:rsidRDefault="004920B2">
    <w:pPr>
      <w:pStyle w:val="Header"/>
      <w:rPr>
        <w:i/>
        <w:color w:val="808080"/>
      </w:rPr>
    </w:pPr>
    <w:r>
      <w:rPr>
        <w:rFonts w:ascii="Arial" w:hAnsi="Arial" w:cs="Arial"/>
        <w:color w:val="808080"/>
      </w:rPr>
      <w:t xml:space="preserve">    </w:t>
    </w:r>
    <w:r w:rsidRPr="008B0AB5">
      <w:rPr>
        <w:rFonts w:ascii="Arial" w:hAnsi="Arial" w:cs="Arial"/>
        <w:i/>
        <w:color w:val="808080"/>
      </w:rPr>
      <w:t xml:space="preserve">Experts in </w:t>
    </w:r>
    <w:r>
      <w:rPr>
        <w:rFonts w:ascii="Arial" w:hAnsi="Arial" w:cs="Arial"/>
        <w:i/>
        <w:color w:val="808080"/>
      </w:rPr>
      <w:t>Organizational Charting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EDF"/>
    <w:multiLevelType w:val="hybridMultilevel"/>
    <w:tmpl w:val="E550B00E"/>
    <w:lvl w:ilvl="0" w:tplc="72604762">
      <w:start w:val="169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5667"/>
    <w:multiLevelType w:val="hybridMultilevel"/>
    <w:tmpl w:val="EF0A0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5FEF"/>
    <w:multiLevelType w:val="hybridMultilevel"/>
    <w:tmpl w:val="9FE494C4"/>
    <w:lvl w:ilvl="0" w:tplc="C43CB7F4">
      <w:start w:val="4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37AB"/>
    <w:multiLevelType w:val="hybridMultilevel"/>
    <w:tmpl w:val="B7441F8C"/>
    <w:lvl w:ilvl="0" w:tplc="5872606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849A9"/>
    <w:multiLevelType w:val="hybridMultilevel"/>
    <w:tmpl w:val="41DE7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D6F2B"/>
    <w:multiLevelType w:val="hybridMultilevel"/>
    <w:tmpl w:val="52529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67485"/>
    <w:multiLevelType w:val="hybridMultilevel"/>
    <w:tmpl w:val="0E3A3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5CAE"/>
    <w:multiLevelType w:val="hybridMultilevel"/>
    <w:tmpl w:val="6900B192"/>
    <w:lvl w:ilvl="0" w:tplc="8920269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F4E11"/>
    <w:multiLevelType w:val="hybridMultilevel"/>
    <w:tmpl w:val="B97E885E"/>
    <w:lvl w:ilvl="0" w:tplc="993CFBC0">
      <w:start w:val="1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B4"/>
    <w:rsid w:val="000011B0"/>
    <w:rsid w:val="00001D02"/>
    <w:rsid w:val="0000309F"/>
    <w:rsid w:val="0000431D"/>
    <w:rsid w:val="00004807"/>
    <w:rsid w:val="00011347"/>
    <w:rsid w:val="00015BB3"/>
    <w:rsid w:val="00017095"/>
    <w:rsid w:val="0002292A"/>
    <w:rsid w:val="00024367"/>
    <w:rsid w:val="00026F83"/>
    <w:rsid w:val="00027BB7"/>
    <w:rsid w:val="000367EE"/>
    <w:rsid w:val="00043576"/>
    <w:rsid w:val="00043B51"/>
    <w:rsid w:val="00045D43"/>
    <w:rsid w:val="00045E2A"/>
    <w:rsid w:val="00046EC2"/>
    <w:rsid w:val="00050A73"/>
    <w:rsid w:val="00050A9C"/>
    <w:rsid w:val="00050CD9"/>
    <w:rsid w:val="000530D8"/>
    <w:rsid w:val="00055AC9"/>
    <w:rsid w:val="000609C3"/>
    <w:rsid w:val="0006152E"/>
    <w:rsid w:val="000618E2"/>
    <w:rsid w:val="00062F0D"/>
    <w:rsid w:val="00064C8B"/>
    <w:rsid w:val="00065CF7"/>
    <w:rsid w:val="00067E8D"/>
    <w:rsid w:val="00074F47"/>
    <w:rsid w:val="00081150"/>
    <w:rsid w:val="0008277A"/>
    <w:rsid w:val="00082B4F"/>
    <w:rsid w:val="000836E6"/>
    <w:rsid w:val="000852F2"/>
    <w:rsid w:val="000861DB"/>
    <w:rsid w:val="00086F20"/>
    <w:rsid w:val="00087321"/>
    <w:rsid w:val="00091FB1"/>
    <w:rsid w:val="00094185"/>
    <w:rsid w:val="00094EDC"/>
    <w:rsid w:val="000969E7"/>
    <w:rsid w:val="00096DCF"/>
    <w:rsid w:val="0009786E"/>
    <w:rsid w:val="000A0E49"/>
    <w:rsid w:val="000A2A17"/>
    <w:rsid w:val="000A2E04"/>
    <w:rsid w:val="000A3300"/>
    <w:rsid w:val="000A4348"/>
    <w:rsid w:val="000A6D7D"/>
    <w:rsid w:val="000B52E9"/>
    <w:rsid w:val="000B6E75"/>
    <w:rsid w:val="000B7A5F"/>
    <w:rsid w:val="000C1D53"/>
    <w:rsid w:val="000C2976"/>
    <w:rsid w:val="000C4780"/>
    <w:rsid w:val="000C4821"/>
    <w:rsid w:val="000C5E10"/>
    <w:rsid w:val="000C699F"/>
    <w:rsid w:val="000D1570"/>
    <w:rsid w:val="000D39C1"/>
    <w:rsid w:val="000D4227"/>
    <w:rsid w:val="000D5601"/>
    <w:rsid w:val="000D57A4"/>
    <w:rsid w:val="000D6EC1"/>
    <w:rsid w:val="000E0564"/>
    <w:rsid w:val="000E0EFC"/>
    <w:rsid w:val="000E1A05"/>
    <w:rsid w:val="000E3474"/>
    <w:rsid w:val="000E5610"/>
    <w:rsid w:val="000E60A9"/>
    <w:rsid w:val="000F094C"/>
    <w:rsid w:val="000F1876"/>
    <w:rsid w:val="000F3436"/>
    <w:rsid w:val="000F42E9"/>
    <w:rsid w:val="000F676D"/>
    <w:rsid w:val="001013F4"/>
    <w:rsid w:val="001016A6"/>
    <w:rsid w:val="00105248"/>
    <w:rsid w:val="0011083B"/>
    <w:rsid w:val="001128FA"/>
    <w:rsid w:val="001133DB"/>
    <w:rsid w:val="001135A7"/>
    <w:rsid w:val="0011698B"/>
    <w:rsid w:val="00117A09"/>
    <w:rsid w:val="00123380"/>
    <w:rsid w:val="001233C3"/>
    <w:rsid w:val="00123A8B"/>
    <w:rsid w:val="00130197"/>
    <w:rsid w:val="0013023D"/>
    <w:rsid w:val="00130BB9"/>
    <w:rsid w:val="00133C0F"/>
    <w:rsid w:val="001343EB"/>
    <w:rsid w:val="00135140"/>
    <w:rsid w:val="0014188F"/>
    <w:rsid w:val="001507E2"/>
    <w:rsid w:val="00153594"/>
    <w:rsid w:val="00153BB2"/>
    <w:rsid w:val="00153E5C"/>
    <w:rsid w:val="00155BF6"/>
    <w:rsid w:val="0015614E"/>
    <w:rsid w:val="0015668D"/>
    <w:rsid w:val="00162250"/>
    <w:rsid w:val="001652C2"/>
    <w:rsid w:val="001657AE"/>
    <w:rsid w:val="00165BE9"/>
    <w:rsid w:val="00166687"/>
    <w:rsid w:val="00167469"/>
    <w:rsid w:val="00167DF6"/>
    <w:rsid w:val="0017020B"/>
    <w:rsid w:val="00170DE8"/>
    <w:rsid w:val="001758F3"/>
    <w:rsid w:val="00176181"/>
    <w:rsid w:val="00177D90"/>
    <w:rsid w:val="0018066B"/>
    <w:rsid w:val="00180B70"/>
    <w:rsid w:val="001840A7"/>
    <w:rsid w:val="00185548"/>
    <w:rsid w:val="00185A95"/>
    <w:rsid w:val="00186011"/>
    <w:rsid w:val="001910CE"/>
    <w:rsid w:val="00191334"/>
    <w:rsid w:val="0019346E"/>
    <w:rsid w:val="00193A47"/>
    <w:rsid w:val="001942FF"/>
    <w:rsid w:val="001961F6"/>
    <w:rsid w:val="001965F6"/>
    <w:rsid w:val="001967B8"/>
    <w:rsid w:val="001A155F"/>
    <w:rsid w:val="001A3DC6"/>
    <w:rsid w:val="001A3E14"/>
    <w:rsid w:val="001A44D8"/>
    <w:rsid w:val="001A609B"/>
    <w:rsid w:val="001A70F1"/>
    <w:rsid w:val="001B2574"/>
    <w:rsid w:val="001B3C7B"/>
    <w:rsid w:val="001B6037"/>
    <w:rsid w:val="001B6387"/>
    <w:rsid w:val="001C062B"/>
    <w:rsid w:val="001C1154"/>
    <w:rsid w:val="001C2107"/>
    <w:rsid w:val="001C3903"/>
    <w:rsid w:val="001C39D6"/>
    <w:rsid w:val="001C42D1"/>
    <w:rsid w:val="001C4F41"/>
    <w:rsid w:val="001C530C"/>
    <w:rsid w:val="001C79DD"/>
    <w:rsid w:val="001D0C73"/>
    <w:rsid w:val="001D0DA1"/>
    <w:rsid w:val="001D0F45"/>
    <w:rsid w:val="001D4569"/>
    <w:rsid w:val="001D5BE5"/>
    <w:rsid w:val="001D6226"/>
    <w:rsid w:val="001D76EA"/>
    <w:rsid w:val="001D78CA"/>
    <w:rsid w:val="001E0303"/>
    <w:rsid w:val="001E1E5C"/>
    <w:rsid w:val="001E4D92"/>
    <w:rsid w:val="001E68A1"/>
    <w:rsid w:val="001E748E"/>
    <w:rsid w:val="001E77E0"/>
    <w:rsid w:val="001E7A1B"/>
    <w:rsid w:val="001F395D"/>
    <w:rsid w:val="001F4D74"/>
    <w:rsid w:val="001F595B"/>
    <w:rsid w:val="001F73C2"/>
    <w:rsid w:val="0020076E"/>
    <w:rsid w:val="0020089F"/>
    <w:rsid w:val="00201B5E"/>
    <w:rsid w:val="002023F6"/>
    <w:rsid w:val="00202E6D"/>
    <w:rsid w:val="00203376"/>
    <w:rsid w:val="00203462"/>
    <w:rsid w:val="002035DB"/>
    <w:rsid w:val="002038AC"/>
    <w:rsid w:val="0020421E"/>
    <w:rsid w:val="00207CD1"/>
    <w:rsid w:val="0021113A"/>
    <w:rsid w:val="00212FC1"/>
    <w:rsid w:val="00213727"/>
    <w:rsid w:val="002148AF"/>
    <w:rsid w:val="00217BC3"/>
    <w:rsid w:val="00217CE8"/>
    <w:rsid w:val="00220CD4"/>
    <w:rsid w:val="002211E8"/>
    <w:rsid w:val="0022153E"/>
    <w:rsid w:val="00223EFA"/>
    <w:rsid w:val="00224AAD"/>
    <w:rsid w:val="0022502C"/>
    <w:rsid w:val="00226AA0"/>
    <w:rsid w:val="00226F2B"/>
    <w:rsid w:val="00227584"/>
    <w:rsid w:val="0023481D"/>
    <w:rsid w:val="00237691"/>
    <w:rsid w:val="0024007E"/>
    <w:rsid w:val="00240427"/>
    <w:rsid w:val="00240529"/>
    <w:rsid w:val="00240741"/>
    <w:rsid w:val="00241687"/>
    <w:rsid w:val="00241D31"/>
    <w:rsid w:val="002425D5"/>
    <w:rsid w:val="00244A30"/>
    <w:rsid w:val="00244E14"/>
    <w:rsid w:val="00246468"/>
    <w:rsid w:val="00246612"/>
    <w:rsid w:val="00247CA7"/>
    <w:rsid w:val="002500FA"/>
    <w:rsid w:val="00250C56"/>
    <w:rsid w:val="002535AD"/>
    <w:rsid w:val="00254A25"/>
    <w:rsid w:val="00255FC7"/>
    <w:rsid w:val="00260FE0"/>
    <w:rsid w:val="00262281"/>
    <w:rsid w:val="0026709B"/>
    <w:rsid w:val="002678D8"/>
    <w:rsid w:val="002731D2"/>
    <w:rsid w:val="00273A4F"/>
    <w:rsid w:val="0027511F"/>
    <w:rsid w:val="002778C7"/>
    <w:rsid w:val="00284547"/>
    <w:rsid w:val="00286EC8"/>
    <w:rsid w:val="00287783"/>
    <w:rsid w:val="00287AE0"/>
    <w:rsid w:val="00292FED"/>
    <w:rsid w:val="0029337F"/>
    <w:rsid w:val="002937DF"/>
    <w:rsid w:val="00293A45"/>
    <w:rsid w:val="00296963"/>
    <w:rsid w:val="002979DA"/>
    <w:rsid w:val="002A0774"/>
    <w:rsid w:val="002A0ED3"/>
    <w:rsid w:val="002A172C"/>
    <w:rsid w:val="002A2144"/>
    <w:rsid w:val="002A4BC9"/>
    <w:rsid w:val="002A5004"/>
    <w:rsid w:val="002A5876"/>
    <w:rsid w:val="002B3518"/>
    <w:rsid w:val="002B4307"/>
    <w:rsid w:val="002B5CC1"/>
    <w:rsid w:val="002C1D69"/>
    <w:rsid w:val="002C2F84"/>
    <w:rsid w:val="002C4D16"/>
    <w:rsid w:val="002C775E"/>
    <w:rsid w:val="002D3982"/>
    <w:rsid w:val="002D4CBD"/>
    <w:rsid w:val="002D6164"/>
    <w:rsid w:val="002E0AE8"/>
    <w:rsid w:val="002E1E19"/>
    <w:rsid w:val="002E238B"/>
    <w:rsid w:val="002E3BCE"/>
    <w:rsid w:val="002E3F98"/>
    <w:rsid w:val="002E5D7E"/>
    <w:rsid w:val="002E6E71"/>
    <w:rsid w:val="002E7193"/>
    <w:rsid w:val="002F0AF7"/>
    <w:rsid w:val="002F3322"/>
    <w:rsid w:val="002F3875"/>
    <w:rsid w:val="002F58C1"/>
    <w:rsid w:val="002F722A"/>
    <w:rsid w:val="002F7FD7"/>
    <w:rsid w:val="00301E9C"/>
    <w:rsid w:val="0030208D"/>
    <w:rsid w:val="00306892"/>
    <w:rsid w:val="003073F0"/>
    <w:rsid w:val="00314726"/>
    <w:rsid w:val="0031550C"/>
    <w:rsid w:val="00316FE8"/>
    <w:rsid w:val="003212E8"/>
    <w:rsid w:val="00321382"/>
    <w:rsid w:val="00321783"/>
    <w:rsid w:val="00321F16"/>
    <w:rsid w:val="003227CF"/>
    <w:rsid w:val="00322DE8"/>
    <w:rsid w:val="0032506C"/>
    <w:rsid w:val="00325453"/>
    <w:rsid w:val="00330968"/>
    <w:rsid w:val="00330CD2"/>
    <w:rsid w:val="003321A8"/>
    <w:rsid w:val="0033561F"/>
    <w:rsid w:val="00335A2B"/>
    <w:rsid w:val="00336216"/>
    <w:rsid w:val="00336893"/>
    <w:rsid w:val="00342D85"/>
    <w:rsid w:val="00343AF1"/>
    <w:rsid w:val="00344640"/>
    <w:rsid w:val="00346F63"/>
    <w:rsid w:val="00351BF2"/>
    <w:rsid w:val="00351ED6"/>
    <w:rsid w:val="00353AA7"/>
    <w:rsid w:val="0035465E"/>
    <w:rsid w:val="00355595"/>
    <w:rsid w:val="00355C3B"/>
    <w:rsid w:val="00357D8C"/>
    <w:rsid w:val="00361139"/>
    <w:rsid w:val="00361BCF"/>
    <w:rsid w:val="00362ADD"/>
    <w:rsid w:val="00364474"/>
    <w:rsid w:val="003660B0"/>
    <w:rsid w:val="003671B9"/>
    <w:rsid w:val="00367647"/>
    <w:rsid w:val="00373F15"/>
    <w:rsid w:val="00374346"/>
    <w:rsid w:val="003745AA"/>
    <w:rsid w:val="003748F7"/>
    <w:rsid w:val="003749B3"/>
    <w:rsid w:val="00374CE0"/>
    <w:rsid w:val="003822CA"/>
    <w:rsid w:val="003836E5"/>
    <w:rsid w:val="00387AAF"/>
    <w:rsid w:val="003903CC"/>
    <w:rsid w:val="003922A1"/>
    <w:rsid w:val="00392AB4"/>
    <w:rsid w:val="003952F7"/>
    <w:rsid w:val="003A18E2"/>
    <w:rsid w:val="003A2B05"/>
    <w:rsid w:val="003A2B34"/>
    <w:rsid w:val="003A34D8"/>
    <w:rsid w:val="003A383F"/>
    <w:rsid w:val="003A3B50"/>
    <w:rsid w:val="003A71D5"/>
    <w:rsid w:val="003B0D66"/>
    <w:rsid w:val="003B1409"/>
    <w:rsid w:val="003B2789"/>
    <w:rsid w:val="003B5FF9"/>
    <w:rsid w:val="003B7B84"/>
    <w:rsid w:val="003C049A"/>
    <w:rsid w:val="003C3146"/>
    <w:rsid w:val="003C3E1D"/>
    <w:rsid w:val="003C40FE"/>
    <w:rsid w:val="003C6EC5"/>
    <w:rsid w:val="003C7AAF"/>
    <w:rsid w:val="003D13B3"/>
    <w:rsid w:val="003D1F22"/>
    <w:rsid w:val="003D3C73"/>
    <w:rsid w:val="003D3DB1"/>
    <w:rsid w:val="003D43BC"/>
    <w:rsid w:val="003D4CD9"/>
    <w:rsid w:val="003D6E6E"/>
    <w:rsid w:val="003D7969"/>
    <w:rsid w:val="003E1B37"/>
    <w:rsid w:val="003E2000"/>
    <w:rsid w:val="003E32C5"/>
    <w:rsid w:val="003E4216"/>
    <w:rsid w:val="003E4788"/>
    <w:rsid w:val="003F0190"/>
    <w:rsid w:val="003F0265"/>
    <w:rsid w:val="003F18A2"/>
    <w:rsid w:val="003F36AD"/>
    <w:rsid w:val="003F432A"/>
    <w:rsid w:val="003F54DC"/>
    <w:rsid w:val="003F579E"/>
    <w:rsid w:val="003F6368"/>
    <w:rsid w:val="003F6D77"/>
    <w:rsid w:val="00400709"/>
    <w:rsid w:val="004018B1"/>
    <w:rsid w:val="0040663E"/>
    <w:rsid w:val="00406C92"/>
    <w:rsid w:val="00407612"/>
    <w:rsid w:val="00412821"/>
    <w:rsid w:val="00414962"/>
    <w:rsid w:val="00417ECA"/>
    <w:rsid w:val="00423A8A"/>
    <w:rsid w:val="00424582"/>
    <w:rsid w:val="00424EAF"/>
    <w:rsid w:val="00425835"/>
    <w:rsid w:val="00426D81"/>
    <w:rsid w:val="004312B1"/>
    <w:rsid w:val="00431661"/>
    <w:rsid w:val="00432F4B"/>
    <w:rsid w:val="00433091"/>
    <w:rsid w:val="00433F47"/>
    <w:rsid w:val="00436656"/>
    <w:rsid w:val="00436F45"/>
    <w:rsid w:val="00440EF6"/>
    <w:rsid w:val="00442236"/>
    <w:rsid w:val="004441AB"/>
    <w:rsid w:val="0044649E"/>
    <w:rsid w:val="00446501"/>
    <w:rsid w:val="0044723B"/>
    <w:rsid w:val="0044757A"/>
    <w:rsid w:val="00450715"/>
    <w:rsid w:val="00451D76"/>
    <w:rsid w:val="004520AD"/>
    <w:rsid w:val="00452989"/>
    <w:rsid w:val="00452CE5"/>
    <w:rsid w:val="00453380"/>
    <w:rsid w:val="004566AC"/>
    <w:rsid w:val="00461E4D"/>
    <w:rsid w:val="0046208E"/>
    <w:rsid w:val="0046348B"/>
    <w:rsid w:val="00463C88"/>
    <w:rsid w:val="0046434D"/>
    <w:rsid w:val="00465322"/>
    <w:rsid w:val="00470134"/>
    <w:rsid w:val="00471072"/>
    <w:rsid w:val="004719DA"/>
    <w:rsid w:val="00471C69"/>
    <w:rsid w:val="004733B7"/>
    <w:rsid w:val="00476D36"/>
    <w:rsid w:val="00481027"/>
    <w:rsid w:val="00483C42"/>
    <w:rsid w:val="00484174"/>
    <w:rsid w:val="004845DB"/>
    <w:rsid w:val="00484615"/>
    <w:rsid w:val="00485519"/>
    <w:rsid w:val="004863CF"/>
    <w:rsid w:val="0049025C"/>
    <w:rsid w:val="004920B2"/>
    <w:rsid w:val="00493FA5"/>
    <w:rsid w:val="004952BD"/>
    <w:rsid w:val="00495D41"/>
    <w:rsid w:val="00497A4E"/>
    <w:rsid w:val="00497A5D"/>
    <w:rsid w:val="00497FC5"/>
    <w:rsid w:val="004A1DEF"/>
    <w:rsid w:val="004A37C5"/>
    <w:rsid w:val="004A3C00"/>
    <w:rsid w:val="004A6DF0"/>
    <w:rsid w:val="004B1E4C"/>
    <w:rsid w:val="004B290C"/>
    <w:rsid w:val="004B3EBD"/>
    <w:rsid w:val="004B4E27"/>
    <w:rsid w:val="004B6008"/>
    <w:rsid w:val="004B66F0"/>
    <w:rsid w:val="004B7A6E"/>
    <w:rsid w:val="004C0297"/>
    <w:rsid w:val="004C48D3"/>
    <w:rsid w:val="004C4E0E"/>
    <w:rsid w:val="004C6CFE"/>
    <w:rsid w:val="004C7958"/>
    <w:rsid w:val="004D0212"/>
    <w:rsid w:val="004D0C85"/>
    <w:rsid w:val="004D0D45"/>
    <w:rsid w:val="004D1CC2"/>
    <w:rsid w:val="004D232B"/>
    <w:rsid w:val="004D4050"/>
    <w:rsid w:val="004D5AE9"/>
    <w:rsid w:val="004D612E"/>
    <w:rsid w:val="004D6DDA"/>
    <w:rsid w:val="004D6FC1"/>
    <w:rsid w:val="004D7D1E"/>
    <w:rsid w:val="004E0344"/>
    <w:rsid w:val="004E073C"/>
    <w:rsid w:val="004E345D"/>
    <w:rsid w:val="004E3A13"/>
    <w:rsid w:val="004F00D1"/>
    <w:rsid w:val="004F0356"/>
    <w:rsid w:val="004F247F"/>
    <w:rsid w:val="004F2DB2"/>
    <w:rsid w:val="004F39E4"/>
    <w:rsid w:val="004F5BDE"/>
    <w:rsid w:val="00501B9F"/>
    <w:rsid w:val="005032F8"/>
    <w:rsid w:val="005040B1"/>
    <w:rsid w:val="0050427C"/>
    <w:rsid w:val="00507D0A"/>
    <w:rsid w:val="005118E6"/>
    <w:rsid w:val="00513BEB"/>
    <w:rsid w:val="00514437"/>
    <w:rsid w:val="0051574C"/>
    <w:rsid w:val="005159D0"/>
    <w:rsid w:val="005169CC"/>
    <w:rsid w:val="00517588"/>
    <w:rsid w:val="005223EB"/>
    <w:rsid w:val="0052310E"/>
    <w:rsid w:val="00523E1A"/>
    <w:rsid w:val="005242D1"/>
    <w:rsid w:val="0052551C"/>
    <w:rsid w:val="0052689D"/>
    <w:rsid w:val="005316D1"/>
    <w:rsid w:val="005320E5"/>
    <w:rsid w:val="00533C0F"/>
    <w:rsid w:val="00535139"/>
    <w:rsid w:val="00536BB2"/>
    <w:rsid w:val="00537C65"/>
    <w:rsid w:val="00537EB5"/>
    <w:rsid w:val="0054123D"/>
    <w:rsid w:val="005421A6"/>
    <w:rsid w:val="00542D52"/>
    <w:rsid w:val="00544B12"/>
    <w:rsid w:val="00544DB6"/>
    <w:rsid w:val="005476C1"/>
    <w:rsid w:val="00550DF5"/>
    <w:rsid w:val="00554126"/>
    <w:rsid w:val="0055417A"/>
    <w:rsid w:val="00556D33"/>
    <w:rsid w:val="00556EC7"/>
    <w:rsid w:val="00556F2C"/>
    <w:rsid w:val="00557320"/>
    <w:rsid w:val="005608A1"/>
    <w:rsid w:val="005612C1"/>
    <w:rsid w:val="005624E1"/>
    <w:rsid w:val="00562819"/>
    <w:rsid w:val="005652DF"/>
    <w:rsid w:val="0057006C"/>
    <w:rsid w:val="00571829"/>
    <w:rsid w:val="0057302A"/>
    <w:rsid w:val="005734F3"/>
    <w:rsid w:val="0057350D"/>
    <w:rsid w:val="00573601"/>
    <w:rsid w:val="005740D4"/>
    <w:rsid w:val="005744B6"/>
    <w:rsid w:val="0057492D"/>
    <w:rsid w:val="005764DE"/>
    <w:rsid w:val="00576656"/>
    <w:rsid w:val="0058087C"/>
    <w:rsid w:val="00581243"/>
    <w:rsid w:val="00581B61"/>
    <w:rsid w:val="005836C7"/>
    <w:rsid w:val="0058641C"/>
    <w:rsid w:val="00586B0E"/>
    <w:rsid w:val="00590F77"/>
    <w:rsid w:val="0059209B"/>
    <w:rsid w:val="00592B4E"/>
    <w:rsid w:val="0059397E"/>
    <w:rsid w:val="005A1BAD"/>
    <w:rsid w:val="005A2C24"/>
    <w:rsid w:val="005A3031"/>
    <w:rsid w:val="005A5E8D"/>
    <w:rsid w:val="005A61B1"/>
    <w:rsid w:val="005B07D2"/>
    <w:rsid w:val="005B1FD1"/>
    <w:rsid w:val="005B2459"/>
    <w:rsid w:val="005B251E"/>
    <w:rsid w:val="005B2716"/>
    <w:rsid w:val="005B3466"/>
    <w:rsid w:val="005B4F83"/>
    <w:rsid w:val="005B6B65"/>
    <w:rsid w:val="005C0841"/>
    <w:rsid w:val="005C185D"/>
    <w:rsid w:val="005C2EE7"/>
    <w:rsid w:val="005C6BAB"/>
    <w:rsid w:val="005D0822"/>
    <w:rsid w:val="005D08DF"/>
    <w:rsid w:val="005D2422"/>
    <w:rsid w:val="005D33B2"/>
    <w:rsid w:val="005D3844"/>
    <w:rsid w:val="005D5771"/>
    <w:rsid w:val="005E0550"/>
    <w:rsid w:val="005E0B5B"/>
    <w:rsid w:val="005E1C22"/>
    <w:rsid w:val="005E1EBD"/>
    <w:rsid w:val="005E5127"/>
    <w:rsid w:val="005E5467"/>
    <w:rsid w:val="005E54EC"/>
    <w:rsid w:val="005E673E"/>
    <w:rsid w:val="005E70BA"/>
    <w:rsid w:val="005F233C"/>
    <w:rsid w:val="005F2BAF"/>
    <w:rsid w:val="005F3001"/>
    <w:rsid w:val="005F6F20"/>
    <w:rsid w:val="005F79D3"/>
    <w:rsid w:val="00603DBE"/>
    <w:rsid w:val="00604BF8"/>
    <w:rsid w:val="00612861"/>
    <w:rsid w:val="00613CE1"/>
    <w:rsid w:val="00613F05"/>
    <w:rsid w:val="00620D72"/>
    <w:rsid w:val="0062130F"/>
    <w:rsid w:val="00623AD0"/>
    <w:rsid w:val="0062639C"/>
    <w:rsid w:val="0062794D"/>
    <w:rsid w:val="006279CE"/>
    <w:rsid w:val="00632680"/>
    <w:rsid w:val="006328B1"/>
    <w:rsid w:val="00634BD6"/>
    <w:rsid w:val="00635807"/>
    <w:rsid w:val="00635B24"/>
    <w:rsid w:val="00636408"/>
    <w:rsid w:val="006365B6"/>
    <w:rsid w:val="00636898"/>
    <w:rsid w:val="00636F1C"/>
    <w:rsid w:val="00641FC1"/>
    <w:rsid w:val="00643507"/>
    <w:rsid w:val="00643D36"/>
    <w:rsid w:val="00646514"/>
    <w:rsid w:val="00647BE0"/>
    <w:rsid w:val="0065034C"/>
    <w:rsid w:val="00654206"/>
    <w:rsid w:val="006543BE"/>
    <w:rsid w:val="00654617"/>
    <w:rsid w:val="006553A2"/>
    <w:rsid w:val="006567DA"/>
    <w:rsid w:val="00660382"/>
    <w:rsid w:val="0066372A"/>
    <w:rsid w:val="00666877"/>
    <w:rsid w:val="0067031D"/>
    <w:rsid w:val="006704DD"/>
    <w:rsid w:val="00670F38"/>
    <w:rsid w:val="00672192"/>
    <w:rsid w:val="0067226D"/>
    <w:rsid w:val="006754C7"/>
    <w:rsid w:val="006762E4"/>
    <w:rsid w:val="006775D8"/>
    <w:rsid w:val="00681232"/>
    <w:rsid w:val="0068322E"/>
    <w:rsid w:val="00683FE2"/>
    <w:rsid w:val="00684C30"/>
    <w:rsid w:val="00691F11"/>
    <w:rsid w:val="006953DF"/>
    <w:rsid w:val="00696471"/>
    <w:rsid w:val="00696B72"/>
    <w:rsid w:val="006972C4"/>
    <w:rsid w:val="006A1850"/>
    <w:rsid w:val="006A24CA"/>
    <w:rsid w:val="006A285E"/>
    <w:rsid w:val="006A2B54"/>
    <w:rsid w:val="006A5730"/>
    <w:rsid w:val="006A6C1C"/>
    <w:rsid w:val="006A6DE7"/>
    <w:rsid w:val="006A725D"/>
    <w:rsid w:val="006A7667"/>
    <w:rsid w:val="006A7BBB"/>
    <w:rsid w:val="006B2F5F"/>
    <w:rsid w:val="006B34DA"/>
    <w:rsid w:val="006B4186"/>
    <w:rsid w:val="006B6B64"/>
    <w:rsid w:val="006B6E07"/>
    <w:rsid w:val="006B735C"/>
    <w:rsid w:val="006B760B"/>
    <w:rsid w:val="006C32F2"/>
    <w:rsid w:val="006C3528"/>
    <w:rsid w:val="006C4584"/>
    <w:rsid w:val="006C4787"/>
    <w:rsid w:val="006D13D5"/>
    <w:rsid w:val="006D33B3"/>
    <w:rsid w:val="006E3324"/>
    <w:rsid w:val="006E3E7A"/>
    <w:rsid w:val="006E795D"/>
    <w:rsid w:val="006F542D"/>
    <w:rsid w:val="006F7882"/>
    <w:rsid w:val="00701789"/>
    <w:rsid w:val="00701BDF"/>
    <w:rsid w:val="0070204B"/>
    <w:rsid w:val="00702F36"/>
    <w:rsid w:val="00705663"/>
    <w:rsid w:val="007064C0"/>
    <w:rsid w:val="00711E88"/>
    <w:rsid w:val="00712910"/>
    <w:rsid w:val="00712A40"/>
    <w:rsid w:val="00712EAC"/>
    <w:rsid w:val="0071450C"/>
    <w:rsid w:val="007160B8"/>
    <w:rsid w:val="00717677"/>
    <w:rsid w:val="007217C8"/>
    <w:rsid w:val="007217EE"/>
    <w:rsid w:val="00725A51"/>
    <w:rsid w:val="00727372"/>
    <w:rsid w:val="00730BCB"/>
    <w:rsid w:val="007323BB"/>
    <w:rsid w:val="00732908"/>
    <w:rsid w:val="00734CDD"/>
    <w:rsid w:val="007418EA"/>
    <w:rsid w:val="00744D3B"/>
    <w:rsid w:val="00745C3C"/>
    <w:rsid w:val="00747186"/>
    <w:rsid w:val="00750276"/>
    <w:rsid w:val="00750B37"/>
    <w:rsid w:val="0075163E"/>
    <w:rsid w:val="007527FC"/>
    <w:rsid w:val="007542C6"/>
    <w:rsid w:val="00755791"/>
    <w:rsid w:val="00757360"/>
    <w:rsid w:val="00757BBF"/>
    <w:rsid w:val="00763A55"/>
    <w:rsid w:val="007652CB"/>
    <w:rsid w:val="00765D98"/>
    <w:rsid w:val="007661A2"/>
    <w:rsid w:val="00767C1D"/>
    <w:rsid w:val="00771912"/>
    <w:rsid w:val="00772AAA"/>
    <w:rsid w:val="00774377"/>
    <w:rsid w:val="007750D4"/>
    <w:rsid w:val="00776733"/>
    <w:rsid w:val="00780381"/>
    <w:rsid w:val="00782EC2"/>
    <w:rsid w:val="007830F6"/>
    <w:rsid w:val="0078351D"/>
    <w:rsid w:val="00785E11"/>
    <w:rsid w:val="0078676C"/>
    <w:rsid w:val="007878B5"/>
    <w:rsid w:val="0078792F"/>
    <w:rsid w:val="00794053"/>
    <w:rsid w:val="007964BA"/>
    <w:rsid w:val="007A2970"/>
    <w:rsid w:val="007A7C0A"/>
    <w:rsid w:val="007B0C74"/>
    <w:rsid w:val="007B1E0E"/>
    <w:rsid w:val="007B596D"/>
    <w:rsid w:val="007B6ABD"/>
    <w:rsid w:val="007B6E79"/>
    <w:rsid w:val="007B70DA"/>
    <w:rsid w:val="007C0CC4"/>
    <w:rsid w:val="007C1E67"/>
    <w:rsid w:val="007C3B10"/>
    <w:rsid w:val="007C5FB2"/>
    <w:rsid w:val="007C63DB"/>
    <w:rsid w:val="007C729B"/>
    <w:rsid w:val="007C72AE"/>
    <w:rsid w:val="007C79CF"/>
    <w:rsid w:val="007C7C03"/>
    <w:rsid w:val="007D1FC5"/>
    <w:rsid w:val="007D2E35"/>
    <w:rsid w:val="007D4825"/>
    <w:rsid w:val="007D49DC"/>
    <w:rsid w:val="007D5712"/>
    <w:rsid w:val="007D5853"/>
    <w:rsid w:val="007D642B"/>
    <w:rsid w:val="007E16BA"/>
    <w:rsid w:val="007E7DD6"/>
    <w:rsid w:val="007E7F78"/>
    <w:rsid w:val="007F204C"/>
    <w:rsid w:val="007F40BB"/>
    <w:rsid w:val="007F43E4"/>
    <w:rsid w:val="007F4482"/>
    <w:rsid w:val="007F687A"/>
    <w:rsid w:val="007F7527"/>
    <w:rsid w:val="00801246"/>
    <w:rsid w:val="0080213F"/>
    <w:rsid w:val="00802555"/>
    <w:rsid w:val="008051D7"/>
    <w:rsid w:val="0080520C"/>
    <w:rsid w:val="00805597"/>
    <w:rsid w:val="00807605"/>
    <w:rsid w:val="0081056B"/>
    <w:rsid w:val="008156F3"/>
    <w:rsid w:val="0081596B"/>
    <w:rsid w:val="00815F9E"/>
    <w:rsid w:val="00817B8F"/>
    <w:rsid w:val="00825CCF"/>
    <w:rsid w:val="00826DEF"/>
    <w:rsid w:val="008311A5"/>
    <w:rsid w:val="008347CC"/>
    <w:rsid w:val="008351EF"/>
    <w:rsid w:val="00841F41"/>
    <w:rsid w:val="00842535"/>
    <w:rsid w:val="00842970"/>
    <w:rsid w:val="00845301"/>
    <w:rsid w:val="00850531"/>
    <w:rsid w:val="00852058"/>
    <w:rsid w:val="008524EA"/>
    <w:rsid w:val="00854483"/>
    <w:rsid w:val="00854842"/>
    <w:rsid w:val="00861015"/>
    <w:rsid w:val="00864E2C"/>
    <w:rsid w:val="008662A8"/>
    <w:rsid w:val="00866C8E"/>
    <w:rsid w:val="00871D67"/>
    <w:rsid w:val="00873B94"/>
    <w:rsid w:val="008741CB"/>
    <w:rsid w:val="00874F2E"/>
    <w:rsid w:val="0087585D"/>
    <w:rsid w:val="00875BF3"/>
    <w:rsid w:val="00875D1C"/>
    <w:rsid w:val="00875D21"/>
    <w:rsid w:val="008769C8"/>
    <w:rsid w:val="00877700"/>
    <w:rsid w:val="008820A1"/>
    <w:rsid w:val="008824F4"/>
    <w:rsid w:val="008855C3"/>
    <w:rsid w:val="00886ABD"/>
    <w:rsid w:val="008870AB"/>
    <w:rsid w:val="0089131C"/>
    <w:rsid w:val="00891585"/>
    <w:rsid w:val="00893AF4"/>
    <w:rsid w:val="0089466B"/>
    <w:rsid w:val="00895DA8"/>
    <w:rsid w:val="008966FD"/>
    <w:rsid w:val="008A1171"/>
    <w:rsid w:val="008A1C4B"/>
    <w:rsid w:val="008A5800"/>
    <w:rsid w:val="008A758A"/>
    <w:rsid w:val="008B0AA7"/>
    <w:rsid w:val="008B0AB5"/>
    <w:rsid w:val="008B0B5B"/>
    <w:rsid w:val="008B30B5"/>
    <w:rsid w:val="008B59D2"/>
    <w:rsid w:val="008B5A8D"/>
    <w:rsid w:val="008B734D"/>
    <w:rsid w:val="008C1F59"/>
    <w:rsid w:val="008C40BE"/>
    <w:rsid w:val="008C5F80"/>
    <w:rsid w:val="008C697B"/>
    <w:rsid w:val="008C6AF0"/>
    <w:rsid w:val="008C6C71"/>
    <w:rsid w:val="008C6CC5"/>
    <w:rsid w:val="008D011B"/>
    <w:rsid w:val="008D1061"/>
    <w:rsid w:val="008D1D87"/>
    <w:rsid w:val="008D2291"/>
    <w:rsid w:val="008D3652"/>
    <w:rsid w:val="008D4F96"/>
    <w:rsid w:val="008D6BB9"/>
    <w:rsid w:val="008D700F"/>
    <w:rsid w:val="008D7A83"/>
    <w:rsid w:val="008E0ECD"/>
    <w:rsid w:val="008E1C9F"/>
    <w:rsid w:val="008E2B43"/>
    <w:rsid w:val="008E4296"/>
    <w:rsid w:val="008E4A5D"/>
    <w:rsid w:val="008E5689"/>
    <w:rsid w:val="008F0BF7"/>
    <w:rsid w:val="008F4CB1"/>
    <w:rsid w:val="008F618F"/>
    <w:rsid w:val="008F6FA0"/>
    <w:rsid w:val="008F7958"/>
    <w:rsid w:val="008F7EF8"/>
    <w:rsid w:val="0090319B"/>
    <w:rsid w:val="00904AF3"/>
    <w:rsid w:val="00905CC8"/>
    <w:rsid w:val="00906EC5"/>
    <w:rsid w:val="00913518"/>
    <w:rsid w:val="0091634E"/>
    <w:rsid w:val="00916A55"/>
    <w:rsid w:val="00916BAF"/>
    <w:rsid w:val="00916FC0"/>
    <w:rsid w:val="00917C0C"/>
    <w:rsid w:val="009206BC"/>
    <w:rsid w:val="00921696"/>
    <w:rsid w:val="00923930"/>
    <w:rsid w:val="009248F9"/>
    <w:rsid w:val="0092532D"/>
    <w:rsid w:val="00925E8C"/>
    <w:rsid w:val="00926DB1"/>
    <w:rsid w:val="0093157B"/>
    <w:rsid w:val="00932D5B"/>
    <w:rsid w:val="00934207"/>
    <w:rsid w:val="0093564D"/>
    <w:rsid w:val="009362F7"/>
    <w:rsid w:val="00936D8E"/>
    <w:rsid w:val="009407A1"/>
    <w:rsid w:val="00941460"/>
    <w:rsid w:val="0094284C"/>
    <w:rsid w:val="00942B3A"/>
    <w:rsid w:val="00943022"/>
    <w:rsid w:val="00943ECB"/>
    <w:rsid w:val="00944AF0"/>
    <w:rsid w:val="009455D6"/>
    <w:rsid w:val="0094645D"/>
    <w:rsid w:val="00950255"/>
    <w:rsid w:val="009529E9"/>
    <w:rsid w:val="0095391D"/>
    <w:rsid w:val="0095448B"/>
    <w:rsid w:val="00954CCC"/>
    <w:rsid w:val="00960129"/>
    <w:rsid w:val="00961593"/>
    <w:rsid w:val="00962ADB"/>
    <w:rsid w:val="00967E37"/>
    <w:rsid w:val="00970B44"/>
    <w:rsid w:val="009727AB"/>
    <w:rsid w:val="009731E1"/>
    <w:rsid w:val="009738D6"/>
    <w:rsid w:val="00977A9E"/>
    <w:rsid w:val="009818BB"/>
    <w:rsid w:val="00981AB3"/>
    <w:rsid w:val="009853AC"/>
    <w:rsid w:val="00986749"/>
    <w:rsid w:val="00986842"/>
    <w:rsid w:val="00992D4E"/>
    <w:rsid w:val="00993335"/>
    <w:rsid w:val="009934EB"/>
    <w:rsid w:val="00993818"/>
    <w:rsid w:val="009938A6"/>
    <w:rsid w:val="00995925"/>
    <w:rsid w:val="0099642D"/>
    <w:rsid w:val="009A014A"/>
    <w:rsid w:val="009A0DD9"/>
    <w:rsid w:val="009A4537"/>
    <w:rsid w:val="009A4FC1"/>
    <w:rsid w:val="009A6B55"/>
    <w:rsid w:val="009B0934"/>
    <w:rsid w:val="009B342A"/>
    <w:rsid w:val="009B482F"/>
    <w:rsid w:val="009C3DD2"/>
    <w:rsid w:val="009C4047"/>
    <w:rsid w:val="009C69C8"/>
    <w:rsid w:val="009C768C"/>
    <w:rsid w:val="009D0CD0"/>
    <w:rsid w:val="009D293C"/>
    <w:rsid w:val="009D3AA1"/>
    <w:rsid w:val="009D5F98"/>
    <w:rsid w:val="009D768F"/>
    <w:rsid w:val="009E2110"/>
    <w:rsid w:val="009E358E"/>
    <w:rsid w:val="009E367F"/>
    <w:rsid w:val="009E3A86"/>
    <w:rsid w:val="009E5ABB"/>
    <w:rsid w:val="009E6BA4"/>
    <w:rsid w:val="009F04A5"/>
    <w:rsid w:val="009F0B98"/>
    <w:rsid w:val="009F2511"/>
    <w:rsid w:val="009F369C"/>
    <w:rsid w:val="009F3BF0"/>
    <w:rsid w:val="009F7AD4"/>
    <w:rsid w:val="00A122D6"/>
    <w:rsid w:val="00A126B7"/>
    <w:rsid w:val="00A127F4"/>
    <w:rsid w:val="00A17C08"/>
    <w:rsid w:val="00A207BB"/>
    <w:rsid w:val="00A21827"/>
    <w:rsid w:val="00A258B2"/>
    <w:rsid w:val="00A2619C"/>
    <w:rsid w:val="00A272AE"/>
    <w:rsid w:val="00A27393"/>
    <w:rsid w:val="00A30E83"/>
    <w:rsid w:val="00A31A17"/>
    <w:rsid w:val="00A31AB7"/>
    <w:rsid w:val="00A33129"/>
    <w:rsid w:val="00A34F2C"/>
    <w:rsid w:val="00A40B20"/>
    <w:rsid w:val="00A42228"/>
    <w:rsid w:val="00A44BC6"/>
    <w:rsid w:val="00A4538A"/>
    <w:rsid w:val="00A466F5"/>
    <w:rsid w:val="00A60B59"/>
    <w:rsid w:val="00A61E04"/>
    <w:rsid w:val="00A61E50"/>
    <w:rsid w:val="00A62BC4"/>
    <w:rsid w:val="00A63CDE"/>
    <w:rsid w:val="00A643D2"/>
    <w:rsid w:val="00A65EC1"/>
    <w:rsid w:val="00A7061F"/>
    <w:rsid w:val="00A707D1"/>
    <w:rsid w:val="00A70F40"/>
    <w:rsid w:val="00A714EC"/>
    <w:rsid w:val="00A72D21"/>
    <w:rsid w:val="00A73C58"/>
    <w:rsid w:val="00A76427"/>
    <w:rsid w:val="00A77029"/>
    <w:rsid w:val="00A81926"/>
    <w:rsid w:val="00A8360D"/>
    <w:rsid w:val="00A85D9E"/>
    <w:rsid w:val="00A8642D"/>
    <w:rsid w:val="00A87FD6"/>
    <w:rsid w:val="00A91AF2"/>
    <w:rsid w:val="00A92336"/>
    <w:rsid w:val="00A924A3"/>
    <w:rsid w:val="00AA0AE7"/>
    <w:rsid w:val="00AA3579"/>
    <w:rsid w:val="00AA41A5"/>
    <w:rsid w:val="00AA6CE8"/>
    <w:rsid w:val="00AA7828"/>
    <w:rsid w:val="00AB3383"/>
    <w:rsid w:val="00AB59DC"/>
    <w:rsid w:val="00AB5A14"/>
    <w:rsid w:val="00AC1D3D"/>
    <w:rsid w:val="00AC6041"/>
    <w:rsid w:val="00AC7643"/>
    <w:rsid w:val="00AD0CB6"/>
    <w:rsid w:val="00AD27AA"/>
    <w:rsid w:val="00AD4256"/>
    <w:rsid w:val="00AD458E"/>
    <w:rsid w:val="00AD4618"/>
    <w:rsid w:val="00AD5A15"/>
    <w:rsid w:val="00AD5BB9"/>
    <w:rsid w:val="00AD757C"/>
    <w:rsid w:val="00AE1308"/>
    <w:rsid w:val="00AE1750"/>
    <w:rsid w:val="00AE1CD1"/>
    <w:rsid w:val="00AE270E"/>
    <w:rsid w:val="00AE5711"/>
    <w:rsid w:val="00AE5CEF"/>
    <w:rsid w:val="00AE6174"/>
    <w:rsid w:val="00AF0C6C"/>
    <w:rsid w:val="00AF1920"/>
    <w:rsid w:val="00AF1D04"/>
    <w:rsid w:val="00AF36A3"/>
    <w:rsid w:val="00AF5158"/>
    <w:rsid w:val="00B01869"/>
    <w:rsid w:val="00B03728"/>
    <w:rsid w:val="00B04630"/>
    <w:rsid w:val="00B04690"/>
    <w:rsid w:val="00B05671"/>
    <w:rsid w:val="00B060AE"/>
    <w:rsid w:val="00B0700C"/>
    <w:rsid w:val="00B1384D"/>
    <w:rsid w:val="00B13C27"/>
    <w:rsid w:val="00B16FA3"/>
    <w:rsid w:val="00B17764"/>
    <w:rsid w:val="00B17831"/>
    <w:rsid w:val="00B17BC5"/>
    <w:rsid w:val="00B2349C"/>
    <w:rsid w:val="00B30CEF"/>
    <w:rsid w:val="00B324A5"/>
    <w:rsid w:val="00B339EF"/>
    <w:rsid w:val="00B34178"/>
    <w:rsid w:val="00B4247A"/>
    <w:rsid w:val="00B45CE0"/>
    <w:rsid w:val="00B4657E"/>
    <w:rsid w:val="00B46E17"/>
    <w:rsid w:val="00B472DB"/>
    <w:rsid w:val="00B47C93"/>
    <w:rsid w:val="00B505FF"/>
    <w:rsid w:val="00B52A85"/>
    <w:rsid w:val="00B53566"/>
    <w:rsid w:val="00B55244"/>
    <w:rsid w:val="00B55629"/>
    <w:rsid w:val="00B559FC"/>
    <w:rsid w:val="00B55F5B"/>
    <w:rsid w:val="00B6225C"/>
    <w:rsid w:val="00B629E6"/>
    <w:rsid w:val="00B6412B"/>
    <w:rsid w:val="00B7397D"/>
    <w:rsid w:val="00B74D40"/>
    <w:rsid w:val="00B75AB1"/>
    <w:rsid w:val="00B75E58"/>
    <w:rsid w:val="00B806D5"/>
    <w:rsid w:val="00B807E4"/>
    <w:rsid w:val="00B818BB"/>
    <w:rsid w:val="00B81924"/>
    <w:rsid w:val="00B826E5"/>
    <w:rsid w:val="00B84B07"/>
    <w:rsid w:val="00B876B5"/>
    <w:rsid w:val="00B901B3"/>
    <w:rsid w:val="00B91186"/>
    <w:rsid w:val="00B9377A"/>
    <w:rsid w:val="00B94D65"/>
    <w:rsid w:val="00B958D2"/>
    <w:rsid w:val="00B972F5"/>
    <w:rsid w:val="00BA04F7"/>
    <w:rsid w:val="00BA3C50"/>
    <w:rsid w:val="00BA5C9E"/>
    <w:rsid w:val="00BA716D"/>
    <w:rsid w:val="00BB1488"/>
    <w:rsid w:val="00BB26FA"/>
    <w:rsid w:val="00BB641E"/>
    <w:rsid w:val="00BB7058"/>
    <w:rsid w:val="00BB7776"/>
    <w:rsid w:val="00BB7B6F"/>
    <w:rsid w:val="00BC0646"/>
    <w:rsid w:val="00BC13B0"/>
    <w:rsid w:val="00BC42A4"/>
    <w:rsid w:val="00BC7405"/>
    <w:rsid w:val="00BD1583"/>
    <w:rsid w:val="00BD2505"/>
    <w:rsid w:val="00BD3364"/>
    <w:rsid w:val="00BD6148"/>
    <w:rsid w:val="00BD6488"/>
    <w:rsid w:val="00BD75B7"/>
    <w:rsid w:val="00BE104A"/>
    <w:rsid w:val="00BE1BD4"/>
    <w:rsid w:val="00BE4217"/>
    <w:rsid w:val="00BE46BA"/>
    <w:rsid w:val="00BE4A58"/>
    <w:rsid w:val="00BF1533"/>
    <w:rsid w:val="00BF4DE1"/>
    <w:rsid w:val="00BF6382"/>
    <w:rsid w:val="00BF63DC"/>
    <w:rsid w:val="00C010A7"/>
    <w:rsid w:val="00C010DF"/>
    <w:rsid w:val="00C0449E"/>
    <w:rsid w:val="00C0458C"/>
    <w:rsid w:val="00C063EC"/>
    <w:rsid w:val="00C0687D"/>
    <w:rsid w:val="00C10B40"/>
    <w:rsid w:val="00C12D79"/>
    <w:rsid w:val="00C14471"/>
    <w:rsid w:val="00C14B98"/>
    <w:rsid w:val="00C15E4F"/>
    <w:rsid w:val="00C15E60"/>
    <w:rsid w:val="00C16B11"/>
    <w:rsid w:val="00C17FD1"/>
    <w:rsid w:val="00C20271"/>
    <w:rsid w:val="00C21F9D"/>
    <w:rsid w:val="00C224ED"/>
    <w:rsid w:val="00C25E21"/>
    <w:rsid w:val="00C26DAD"/>
    <w:rsid w:val="00C305C5"/>
    <w:rsid w:val="00C316C5"/>
    <w:rsid w:val="00C31C42"/>
    <w:rsid w:val="00C344FB"/>
    <w:rsid w:val="00C34DB3"/>
    <w:rsid w:val="00C35A66"/>
    <w:rsid w:val="00C37BDE"/>
    <w:rsid w:val="00C40DA3"/>
    <w:rsid w:val="00C42304"/>
    <w:rsid w:val="00C43874"/>
    <w:rsid w:val="00C44C24"/>
    <w:rsid w:val="00C44C3A"/>
    <w:rsid w:val="00C55A66"/>
    <w:rsid w:val="00C561DC"/>
    <w:rsid w:val="00C577BD"/>
    <w:rsid w:val="00C57A26"/>
    <w:rsid w:val="00C60DDA"/>
    <w:rsid w:val="00C62015"/>
    <w:rsid w:val="00C67119"/>
    <w:rsid w:val="00C6725D"/>
    <w:rsid w:val="00C71B36"/>
    <w:rsid w:val="00C730DC"/>
    <w:rsid w:val="00C744E0"/>
    <w:rsid w:val="00C74D48"/>
    <w:rsid w:val="00C75909"/>
    <w:rsid w:val="00C762C8"/>
    <w:rsid w:val="00C8213E"/>
    <w:rsid w:val="00C82A3E"/>
    <w:rsid w:val="00C837BC"/>
    <w:rsid w:val="00C83CC8"/>
    <w:rsid w:val="00C84441"/>
    <w:rsid w:val="00C84CC0"/>
    <w:rsid w:val="00C84F1B"/>
    <w:rsid w:val="00C851C0"/>
    <w:rsid w:val="00C87A2F"/>
    <w:rsid w:val="00C93035"/>
    <w:rsid w:val="00C955EC"/>
    <w:rsid w:val="00C9760C"/>
    <w:rsid w:val="00CA038A"/>
    <w:rsid w:val="00CA04A1"/>
    <w:rsid w:val="00CA1E16"/>
    <w:rsid w:val="00CA29ED"/>
    <w:rsid w:val="00CA383C"/>
    <w:rsid w:val="00CA42C5"/>
    <w:rsid w:val="00CA43B5"/>
    <w:rsid w:val="00CA68B3"/>
    <w:rsid w:val="00CA72C0"/>
    <w:rsid w:val="00CB2710"/>
    <w:rsid w:val="00CB3C89"/>
    <w:rsid w:val="00CB63EE"/>
    <w:rsid w:val="00CB71A5"/>
    <w:rsid w:val="00CB738D"/>
    <w:rsid w:val="00CC1D15"/>
    <w:rsid w:val="00CC227F"/>
    <w:rsid w:val="00CD2879"/>
    <w:rsid w:val="00CD32C2"/>
    <w:rsid w:val="00CD4D2B"/>
    <w:rsid w:val="00CD644E"/>
    <w:rsid w:val="00CD774C"/>
    <w:rsid w:val="00CE3858"/>
    <w:rsid w:val="00CE554F"/>
    <w:rsid w:val="00CF3C29"/>
    <w:rsid w:val="00CF53F2"/>
    <w:rsid w:val="00CF6DC8"/>
    <w:rsid w:val="00D005C2"/>
    <w:rsid w:val="00D0113C"/>
    <w:rsid w:val="00D016E9"/>
    <w:rsid w:val="00D02905"/>
    <w:rsid w:val="00D029E5"/>
    <w:rsid w:val="00D03F47"/>
    <w:rsid w:val="00D043C3"/>
    <w:rsid w:val="00D0466F"/>
    <w:rsid w:val="00D04E0B"/>
    <w:rsid w:val="00D06043"/>
    <w:rsid w:val="00D06C32"/>
    <w:rsid w:val="00D07440"/>
    <w:rsid w:val="00D14878"/>
    <w:rsid w:val="00D16A45"/>
    <w:rsid w:val="00D16B2D"/>
    <w:rsid w:val="00D16C84"/>
    <w:rsid w:val="00D20ED0"/>
    <w:rsid w:val="00D247FC"/>
    <w:rsid w:val="00D24B30"/>
    <w:rsid w:val="00D27411"/>
    <w:rsid w:val="00D31DCD"/>
    <w:rsid w:val="00D32882"/>
    <w:rsid w:val="00D33EB1"/>
    <w:rsid w:val="00D3532C"/>
    <w:rsid w:val="00D3660B"/>
    <w:rsid w:val="00D434E7"/>
    <w:rsid w:val="00D43856"/>
    <w:rsid w:val="00D43B36"/>
    <w:rsid w:val="00D43DE0"/>
    <w:rsid w:val="00D4619B"/>
    <w:rsid w:val="00D4641B"/>
    <w:rsid w:val="00D52529"/>
    <w:rsid w:val="00D57730"/>
    <w:rsid w:val="00D57F7D"/>
    <w:rsid w:val="00D63185"/>
    <w:rsid w:val="00D65F61"/>
    <w:rsid w:val="00D67503"/>
    <w:rsid w:val="00D702DB"/>
    <w:rsid w:val="00D7032D"/>
    <w:rsid w:val="00D70A4E"/>
    <w:rsid w:val="00D72406"/>
    <w:rsid w:val="00D734AC"/>
    <w:rsid w:val="00D73F9E"/>
    <w:rsid w:val="00D8060D"/>
    <w:rsid w:val="00D80628"/>
    <w:rsid w:val="00D81903"/>
    <w:rsid w:val="00D82A2A"/>
    <w:rsid w:val="00D8354F"/>
    <w:rsid w:val="00D84B7A"/>
    <w:rsid w:val="00D850AA"/>
    <w:rsid w:val="00D85392"/>
    <w:rsid w:val="00D8539C"/>
    <w:rsid w:val="00D866E4"/>
    <w:rsid w:val="00D86A59"/>
    <w:rsid w:val="00D87429"/>
    <w:rsid w:val="00D9255B"/>
    <w:rsid w:val="00D940BB"/>
    <w:rsid w:val="00D947F8"/>
    <w:rsid w:val="00D949CA"/>
    <w:rsid w:val="00DA0082"/>
    <w:rsid w:val="00DA327B"/>
    <w:rsid w:val="00DA3B09"/>
    <w:rsid w:val="00DA720F"/>
    <w:rsid w:val="00DA7E9F"/>
    <w:rsid w:val="00DB0C5A"/>
    <w:rsid w:val="00DB10EA"/>
    <w:rsid w:val="00DB15F3"/>
    <w:rsid w:val="00DB2119"/>
    <w:rsid w:val="00DB423C"/>
    <w:rsid w:val="00DC0DC9"/>
    <w:rsid w:val="00DC13B0"/>
    <w:rsid w:val="00DC3535"/>
    <w:rsid w:val="00DC39F6"/>
    <w:rsid w:val="00DC44C2"/>
    <w:rsid w:val="00DC5558"/>
    <w:rsid w:val="00DC5A30"/>
    <w:rsid w:val="00DD09B1"/>
    <w:rsid w:val="00DD0CFF"/>
    <w:rsid w:val="00DD16A5"/>
    <w:rsid w:val="00DD2843"/>
    <w:rsid w:val="00DD5FD4"/>
    <w:rsid w:val="00DD6019"/>
    <w:rsid w:val="00DD6E40"/>
    <w:rsid w:val="00DD7B2B"/>
    <w:rsid w:val="00DF00DD"/>
    <w:rsid w:val="00DF088C"/>
    <w:rsid w:val="00DF3965"/>
    <w:rsid w:val="00DF603D"/>
    <w:rsid w:val="00E02E3A"/>
    <w:rsid w:val="00E06127"/>
    <w:rsid w:val="00E06A92"/>
    <w:rsid w:val="00E07063"/>
    <w:rsid w:val="00E1024F"/>
    <w:rsid w:val="00E10634"/>
    <w:rsid w:val="00E1298E"/>
    <w:rsid w:val="00E24BB1"/>
    <w:rsid w:val="00E253A1"/>
    <w:rsid w:val="00E266D0"/>
    <w:rsid w:val="00E26BB3"/>
    <w:rsid w:val="00E26D7B"/>
    <w:rsid w:val="00E301A5"/>
    <w:rsid w:val="00E31EAB"/>
    <w:rsid w:val="00E342A1"/>
    <w:rsid w:val="00E342A3"/>
    <w:rsid w:val="00E3698F"/>
    <w:rsid w:val="00E419EB"/>
    <w:rsid w:val="00E4344F"/>
    <w:rsid w:val="00E4385B"/>
    <w:rsid w:val="00E44265"/>
    <w:rsid w:val="00E45FAB"/>
    <w:rsid w:val="00E47889"/>
    <w:rsid w:val="00E47E2E"/>
    <w:rsid w:val="00E504D9"/>
    <w:rsid w:val="00E5120B"/>
    <w:rsid w:val="00E5154F"/>
    <w:rsid w:val="00E51B4B"/>
    <w:rsid w:val="00E521F5"/>
    <w:rsid w:val="00E55652"/>
    <w:rsid w:val="00E55E7A"/>
    <w:rsid w:val="00E578A5"/>
    <w:rsid w:val="00E57CDC"/>
    <w:rsid w:val="00E60527"/>
    <w:rsid w:val="00E62D1B"/>
    <w:rsid w:val="00E70DA5"/>
    <w:rsid w:val="00E70EAF"/>
    <w:rsid w:val="00E71411"/>
    <w:rsid w:val="00E7233C"/>
    <w:rsid w:val="00E7277C"/>
    <w:rsid w:val="00E736E2"/>
    <w:rsid w:val="00E73CED"/>
    <w:rsid w:val="00E74AA5"/>
    <w:rsid w:val="00E7535D"/>
    <w:rsid w:val="00E77A36"/>
    <w:rsid w:val="00E818CB"/>
    <w:rsid w:val="00E83172"/>
    <w:rsid w:val="00E8390F"/>
    <w:rsid w:val="00E85426"/>
    <w:rsid w:val="00E85627"/>
    <w:rsid w:val="00E8643D"/>
    <w:rsid w:val="00E86478"/>
    <w:rsid w:val="00E86FBB"/>
    <w:rsid w:val="00E87C58"/>
    <w:rsid w:val="00E9084D"/>
    <w:rsid w:val="00E93332"/>
    <w:rsid w:val="00E95189"/>
    <w:rsid w:val="00E9554F"/>
    <w:rsid w:val="00E9584A"/>
    <w:rsid w:val="00E976BC"/>
    <w:rsid w:val="00EA051C"/>
    <w:rsid w:val="00EA071E"/>
    <w:rsid w:val="00EA3BCA"/>
    <w:rsid w:val="00EA4B0A"/>
    <w:rsid w:val="00EA5B13"/>
    <w:rsid w:val="00EA6DFD"/>
    <w:rsid w:val="00EB133B"/>
    <w:rsid w:val="00EB1A61"/>
    <w:rsid w:val="00EB2AD6"/>
    <w:rsid w:val="00EB3909"/>
    <w:rsid w:val="00EB4E0A"/>
    <w:rsid w:val="00EB63A1"/>
    <w:rsid w:val="00EB707B"/>
    <w:rsid w:val="00EC0BD0"/>
    <w:rsid w:val="00EC0BF3"/>
    <w:rsid w:val="00EC11F4"/>
    <w:rsid w:val="00EC2601"/>
    <w:rsid w:val="00EC35A0"/>
    <w:rsid w:val="00EC4381"/>
    <w:rsid w:val="00EC5506"/>
    <w:rsid w:val="00EC66DE"/>
    <w:rsid w:val="00EC71DC"/>
    <w:rsid w:val="00ED0DA2"/>
    <w:rsid w:val="00ED342D"/>
    <w:rsid w:val="00ED673E"/>
    <w:rsid w:val="00EE0319"/>
    <w:rsid w:val="00EE0B5D"/>
    <w:rsid w:val="00EE6CFE"/>
    <w:rsid w:val="00EE706E"/>
    <w:rsid w:val="00EF0908"/>
    <w:rsid w:val="00EF0A5E"/>
    <w:rsid w:val="00EF1969"/>
    <w:rsid w:val="00EF4535"/>
    <w:rsid w:val="00EF58AA"/>
    <w:rsid w:val="00EF7607"/>
    <w:rsid w:val="00EF7A00"/>
    <w:rsid w:val="00F00454"/>
    <w:rsid w:val="00F00C37"/>
    <w:rsid w:val="00F03408"/>
    <w:rsid w:val="00F060E8"/>
    <w:rsid w:val="00F062DC"/>
    <w:rsid w:val="00F06D37"/>
    <w:rsid w:val="00F105B4"/>
    <w:rsid w:val="00F132F5"/>
    <w:rsid w:val="00F13371"/>
    <w:rsid w:val="00F14224"/>
    <w:rsid w:val="00F14428"/>
    <w:rsid w:val="00F148A7"/>
    <w:rsid w:val="00F1577C"/>
    <w:rsid w:val="00F1668A"/>
    <w:rsid w:val="00F167FC"/>
    <w:rsid w:val="00F179C4"/>
    <w:rsid w:val="00F17FE9"/>
    <w:rsid w:val="00F20FD1"/>
    <w:rsid w:val="00F22D75"/>
    <w:rsid w:val="00F24B53"/>
    <w:rsid w:val="00F27844"/>
    <w:rsid w:val="00F316FC"/>
    <w:rsid w:val="00F329F5"/>
    <w:rsid w:val="00F339B6"/>
    <w:rsid w:val="00F34D1F"/>
    <w:rsid w:val="00F37884"/>
    <w:rsid w:val="00F43A61"/>
    <w:rsid w:val="00F43D8F"/>
    <w:rsid w:val="00F445C7"/>
    <w:rsid w:val="00F44E1E"/>
    <w:rsid w:val="00F514D4"/>
    <w:rsid w:val="00F534FC"/>
    <w:rsid w:val="00F550D7"/>
    <w:rsid w:val="00F5562C"/>
    <w:rsid w:val="00F57FDA"/>
    <w:rsid w:val="00F6445F"/>
    <w:rsid w:val="00F65C07"/>
    <w:rsid w:val="00F65C35"/>
    <w:rsid w:val="00F668D5"/>
    <w:rsid w:val="00F66A7A"/>
    <w:rsid w:val="00F66C2C"/>
    <w:rsid w:val="00F67162"/>
    <w:rsid w:val="00F673CD"/>
    <w:rsid w:val="00F67C20"/>
    <w:rsid w:val="00F70358"/>
    <w:rsid w:val="00F72F82"/>
    <w:rsid w:val="00F74E4A"/>
    <w:rsid w:val="00F81851"/>
    <w:rsid w:val="00F83C37"/>
    <w:rsid w:val="00F83F88"/>
    <w:rsid w:val="00F84EC0"/>
    <w:rsid w:val="00F90BBE"/>
    <w:rsid w:val="00F91200"/>
    <w:rsid w:val="00F933C5"/>
    <w:rsid w:val="00F93933"/>
    <w:rsid w:val="00F963DD"/>
    <w:rsid w:val="00F96585"/>
    <w:rsid w:val="00FA11B3"/>
    <w:rsid w:val="00FA14C0"/>
    <w:rsid w:val="00FA29AF"/>
    <w:rsid w:val="00FA6D43"/>
    <w:rsid w:val="00FB0A9B"/>
    <w:rsid w:val="00FB3113"/>
    <w:rsid w:val="00FB570F"/>
    <w:rsid w:val="00FB5DEF"/>
    <w:rsid w:val="00FB60E5"/>
    <w:rsid w:val="00FB62F2"/>
    <w:rsid w:val="00FB686B"/>
    <w:rsid w:val="00FB7776"/>
    <w:rsid w:val="00FC0537"/>
    <w:rsid w:val="00FC17D8"/>
    <w:rsid w:val="00FC1942"/>
    <w:rsid w:val="00FC1C7C"/>
    <w:rsid w:val="00FC4006"/>
    <w:rsid w:val="00FC66FE"/>
    <w:rsid w:val="00FC671C"/>
    <w:rsid w:val="00FC76A3"/>
    <w:rsid w:val="00FD0B2B"/>
    <w:rsid w:val="00FD0F14"/>
    <w:rsid w:val="00FD1D1B"/>
    <w:rsid w:val="00FD1D81"/>
    <w:rsid w:val="00FD1F47"/>
    <w:rsid w:val="00FD203A"/>
    <w:rsid w:val="00FD33E5"/>
    <w:rsid w:val="00FD34BB"/>
    <w:rsid w:val="00FD5F52"/>
    <w:rsid w:val="00FE27A7"/>
    <w:rsid w:val="00FE2860"/>
    <w:rsid w:val="00FE4280"/>
    <w:rsid w:val="00FE42FC"/>
    <w:rsid w:val="00FF3FC6"/>
    <w:rsid w:val="00FF62A9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30789"/>
  <w15:docId w15:val="{DCDBA17A-CA77-4D07-B204-2B61F599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AB4"/>
    <w:pPr>
      <w:tabs>
        <w:tab w:val="center" w:pos="4320"/>
        <w:tab w:val="right" w:pos="8640"/>
      </w:tabs>
    </w:pPr>
  </w:style>
  <w:style w:type="character" w:styleId="Hyperlink">
    <w:name w:val="Hyperlink"/>
    <w:rsid w:val="008B0AB5"/>
    <w:rPr>
      <w:color w:val="0000FF"/>
      <w:u w:val="single"/>
    </w:rPr>
  </w:style>
  <w:style w:type="table" w:styleId="TableGrid">
    <w:name w:val="Table Grid"/>
    <w:basedOn w:val="TableNormal"/>
    <w:rsid w:val="006F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25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F088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86842"/>
    <w:pPr>
      <w:spacing w:before="100" w:beforeAutospacing="1" w:after="100" w:afterAutospacing="1"/>
    </w:pPr>
  </w:style>
  <w:style w:type="character" w:styleId="FollowedHyperlink">
    <w:name w:val="FollowedHyperlink"/>
    <w:rsid w:val="00FA6D43"/>
    <w:rPr>
      <w:color w:val="800080"/>
      <w:u w:val="single"/>
    </w:rPr>
  </w:style>
  <w:style w:type="character" w:styleId="Emphasis">
    <w:name w:val="Emphasis"/>
    <w:uiPriority w:val="20"/>
    <w:qFormat/>
    <w:rsid w:val="00224AAD"/>
    <w:rPr>
      <w:i/>
      <w:iCs/>
    </w:rPr>
  </w:style>
  <w:style w:type="character" w:customStyle="1" w:styleId="JoeKolinger">
    <w:name w:val="Joe Kolinger"/>
    <w:semiHidden/>
    <w:rsid w:val="00BE4A58"/>
    <w:rPr>
      <w:rFonts w:ascii="Arial" w:hAnsi="Arial" w:cs="Arial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CF3C29"/>
    <w:rPr>
      <w:rFonts w:ascii="Courier New" w:hAnsi="Courier New" w:cs="Courier New"/>
    </w:rPr>
  </w:style>
  <w:style w:type="paragraph" w:styleId="DocumentMap">
    <w:name w:val="Document Map"/>
    <w:basedOn w:val="Normal"/>
    <w:semiHidden/>
    <w:rsid w:val="00FB57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BF4DE1"/>
  </w:style>
  <w:style w:type="paragraph" w:styleId="ListParagraph">
    <w:name w:val="List Paragraph"/>
    <w:basedOn w:val="Normal"/>
    <w:uiPriority w:val="34"/>
    <w:qFormat/>
    <w:rsid w:val="0015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orgchartnow.com/implementationpackag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ki.orgchartnow.com/versioncomparison" TargetMode="External"/><Relationship Id="rId12" Type="http://schemas.openxmlformats.org/officeDocument/2006/relationships/hyperlink" Target="mailto:orgchartnow@officeworksoftwar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gchartnow@officeworksoftwar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ki.orgchartnow.com/subscri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orgchartnow.com/expertservic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gchartnow@officeworksoftware.com" TargetMode="External"/><Relationship Id="rId1" Type="http://schemas.openxmlformats.org/officeDocument/2006/relationships/hyperlink" Target="http://www.officeworksoftw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29, 2006</vt:lpstr>
    </vt:vector>
  </TitlesOfParts>
  <Company>Microsoft</Company>
  <LinksUpToDate>false</LinksUpToDate>
  <CharactersWithSpaces>3906</CharactersWithSpaces>
  <SharedDoc>false</SharedDoc>
  <HLinks>
    <vt:vector size="24" baseType="variant"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mailto:John.Bruner@officeworksoftware.com</vt:lpwstr>
      </vt:variant>
      <vt:variant>
        <vt:lpwstr/>
      </vt:variant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mailto:dan.myers@starz.com</vt:lpwstr>
      </vt:variant>
      <vt:variant>
        <vt:lpwstr/>
      </vt:variant>
      <vt:variant>
        <vt:i4>5374069</vt:i4>
      </vt:variant>
      <vt:variant>
        <vt:i4>3</vt:i4>
      </vt:variant>
      <vt:variant>
        <vt:i4>0</vt:i4>
      </vt:variant>
      <vt:variant>
        <vt:i4>5</vt:i4>
      </vt:variant>
      <vt:variant>
        <vt:lpwstr>mailto:info@officeworksoftware.com</vt:lpwstr>
      </vt:variant>
      <vt:variant>
        <vt:lpwstr/>
      </vt:variant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http://www.officeworksoftware.com/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29, 2006</dc:title>
  <dc:creator>OfficeWork Software, LLC</dc:creator>
  <cp:lastModifiedBy>Steve Datnow</cp:lastModifiedBy>
  <cp:revision>11</cp:revision>
  <cp:lastPrinted>2014-12-05T15:39:00Z</cp:lastPrinted>
  <dcterms:created xsi:type="dcterms:W3CDTF">2016-05-24T22:18:00Z</dcterms:created>
  <dcterms:modified xsi:type="dcterms:W3CDTF">2016-05-24T22:21:00Z</dcterms:modified>
</cp:coreProperties>
</file>